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9308AE">
        <w:rPr>
          <w:rFonts w:ascii="Arial" w:hAnsi="Arial" w:cs="Arial"/>
        </w:rPr>
        <w:t>05966</w:t>
      </w:r>
      <w:r w:rsidRPr="00C355D1">
        <w:rPr>
          <w:rFonts w:ascii="Arial" w:hAnsi="Arial" w:cs="Arial"/>
        </w:rPr>
        <w:t>/</w:t>
      </w:r>
      <w:r w:rsidR="009308AE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A51C0A">
        <w:rPr>
          <w:rFonts w:ascii="Arial" w:hAnsi="Arial" w:cs="Arial"/>
          <w:sz w:val="24"/>
          <w:szCs w:val="24"/>
        </w:rPr>
        <w:t>a</w:t>
      </w:r>
      <w:r w:rsidR="00F20B1F">
        <w:rPr>
          <w:rFonts w:ascii="Arial" w:hAnsi="Arial" w:cs="Arial"/>
          <w:sz w:val="24"/>
          <w:szCs w:val="24"/>
        </w:rPr>
        <w:t xml:space="preserve"> </w:t>
      </w:r>
      <w:r w:rsidR="00A51C0A" w:rsidRPr="00A51C0A">
        <w:rPr>
          <w:rFonts w:ascii="Arial" w:hAnsi="Arial" w:cs="Arial"/>
          <w:sz w:val="24"/>
          <w:szCs w:val="24"/>
        </w:rPr>
        <w:t xml:space="preserve">limpeza e </w:t>
      </w:r>
      <w:r w:rsidR="00A51C0A">
        <w:rPr>
          <w:rFonts w:ascii="Arial" w:hAnsi="Arial" w:cs="Arial"/>
          <w:sz w:val="24"/>
          <w:szCs w:val="24"/>
        </w:rPr>
        <w:t xml:space="preserve">instalação de </w:t>
      </w:r>
      <w:r w:rsidR="00A51C0A" w:rsidRPr="00A51C0A">
        <w:rPr>
          <w:rFonts w:ascii="Arial" w:hAnsi="Arial" w:cs="Arial"/>
          <w:sz w:val="24"/>
          <w:szCs w:val="24"/>
        </w:rPr>
        <w:t xml:space="preserve">bancos </w:t>
      </w:r>
      <w:r w:rsidR="00A51C0A">
        <w:rPr>
          <w:rFonts w:ascii="Arial" w:hAnsi="Arial" w:cs="Arial"/>
          <w:sz w:val="24"/>
          <w:szCs w:val="24"/>
        </w:rPr>
        <w:t xml:space="preserve">no entorno do </w:t>
      </w:r>
      <w:r w:rsidR="00A51C0A" w:rsidRPr="00A51C0A">
        <w:rPr>
          <w:rFonts w:ascii="Arial" w:hAnsi="Arial" w:cs="Arial"/>
          <w:sz w:val="24"/>
          <w:szCs w:val="24"/>
        </w:rPr>
        <w:t xml:space="preserve">campo de areia </w:t>
      </w:r>
      <w:r w:rsidR="00A51C0A">
        <w:rPr>
          <w:rFonts w:ascii="Arial" w:hAnsi="Arial" w:cs="Arial"/>
          <w:sz w:val="24"/>
          <w:szCs w:val="24"/>
        </w:rPr>
        <w:t xml:space="preserve">localizado </w:t>
      </w:r>
      <w:r w:rsidR="00A51C0A" w:rsidRPr="00A51C0A">
        <w:rPr>
          <w:rFonts w:ascii="Arial" w:hAnsi="Arial" w:cs="Arial"/>
          <w:sz w:val="24"/>
          <w:szCs w:val="24"/>
        </w:rPr>
        <w:t xml:space="preserve">entre ruas </w:t>
      </w:r>
      <w:r w:rsidR="00A51C0A">
        <w:rPr>
          <w:rFonts w:ascii="Arial" w:hAnsi="Arial" w:cs="Arial"/>
          <w:sz w:val="24"/>
          <w:szCs w:val="24"/>
        </w:rPr>
        <w:t>P</w:t>
      </w:r>
      <w:r w:rsidR="00A51C0A" w:rsidRPr="00A51C0A">
        <w:rPr>
          <w:rFonts w:ascii="Arial" w:hAnsi="Arial" w:cs="Arial"/>
          <w:sz w:val="24"/>
          <w:szCs w:val="24"/>
        </w:rPr>
        <w:t xml:space="preserve">ortugal e </w:t>
      </w:r>
      <w:r w:rsidR="00A51C0A">
        <w:rPr>
          <w:rFonts w:ascii="Arial" w:hAnsi="Arial" w:cs="Arial"/>
          <w:sz w:val="24"/>
          <w:szCs w:val="24"/>
        </w:rPr>
        <w:t>S</w:t>
      </w:r>
      <w:r w:rsidR="00A51C0A" w:rsidRPr="00A51C0A">
        <w:rPr>
          <w:rFonts w:ascii="Arial" w:hAnsi="Arial" w:cs="Arial"/>
          <w:sz w:val="24"/>
          <w:szCs w:val="24"/>
        </w:rPr>
        <w:t>u</w:t>
      </w:r>
      <w:r w:rsidR="00A51C0A">
        <w:rPr>
          <w:rFonts w:ascii="Arial" w:hAnsi="Arial" w:cs="Arial"/>
          <w:sz w:val="24"/>
          <w:szCs w:val="24"/>
        </w:rPr>
        <w:t>í</w:t>
      </w:r>
      <w:r w:rsidR="00A51C0A" w:rsidRPr="00A51C0A">
        <w:rPr>
          <w:rFonts w:ascii="Arial" w:hAnsi="Arial" w:cs="Arial"/>
          <w:sz w:val="24"/>
          <w:szCs w:val="24"/>
        </w:rPr>
        <w:t xml:space="preserve">ça, </w:t>
      </w:r>
      <w:r w:rsidR="00A51C0A">
        <w:rPr>
          <w:rFonts w:ascii="Arial" w:hAnsi="Arial" w:cs="Arial"/>
          <w:sz w:val="24"/>
          <w:szCs w:val="24"/>
        </w:rPr>
        <w:t xml:space="preserve">no </w:t>
      </w:r>
      <w:r w:rsidR="00287B85">
        <w:rPr>
          <w:rFonts w:ascii="Arial" w:hAnsi="Arial" w:cs="Arial"/>
          <w:sz w:val="24"/>
          <w:szCs w:val="24"/>
        </w:rPr>
        <w:t xml:space="preserve">bairro </w:t>
      </w:r>
      <w:r w:rsidR="00A51C0A">
        <w:rPr>
          <w:rFonts w:ascii="Arial" w:hAnsi="Arial" w:cs="Arial"/>
          <w:sz w:val="24"/>
          <w:szCs w:val="24"/>
        </w:rPr>
        <w:t>Jardim Europa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A51C0A">
        <w:rPr>
          <w:rFonts w:ascii="Arial" w:hAnsi="Arial" w:cs="Arial"/>
          <w:sz w:val="24"/>
          <w:szCs w:val="24"/>
        </w:rPr>
        <w:t xml:space="preserve">a </w:t>
      </w:r>
      <w:r w:rsidR="00A51C0A" w:rsidRPr="00A51C0A">
        <w:rPr>
          <w:rFonts w:ascii="Arial" w:hAnsi="Arial" w:cs="Arial"/>
          <w:sz w:val="24"/>
          <w:szCs w:val="24"/>
        </w:rPr>
        <w:t xml:space="preserve">limpeza e </w:t>
      </w:r>
      <w:r w:rsidR="00A51C0A">
        <w:rPr>
          <w:rFonts w:ascii="Arial" w:hAnsi="Arial" w:cs="Arial"/>
          <w:sz w:val="24"/>
          <w:szCs w:val="24"/>
        </w:rPr>
        <w:t xml:space="preserve">instalação de </w:t>
      </w:r>
      <w:r w:rsidR="00A51C0A" w:rsidRPr="00A51C0A">
        <w:rPr>
          <w:rFonts w:ascii="Arial" w:hAnsi="Arial" w:cs="Arial"/>
          <w:sz w:val="24"/>
          <w:szCs w:val="24"/>
        </w:rPr>
        <w:t xml:space="preserve">bancos </w:t>
      </w:r>
      <w:r w:rsidR="00A51C0A">
        <w:rPr>
          <w:rFonts w:ascii="Arial" w:hAnsi="Arial" w:cs="Arial"/>
          <w:sz w:val="24"/>
          <w:szCs w:val="24"/>
        </w:rPr>
        <w:t xml:space="preserve">no entorno do </w:t>
      </w:r>
      <w:r w:rsidR="00A51C0A" w:rsidRPr="00A51C0A">
        <w:rPr>
          <w:rFonts w:ascii="Arial" w:hAnsi="Arial" w:cs="Arial"/>
          <w:sz w:val="24"/>
          <w:szCs w:val="24"/>
        </w:rPr>
        <w:t xml:space="preserve">campo de areia </w:t>
      </w:r>
      <w:r w:rsidR="00A51C0A">
        <w:rPr>
          <w:rFonts w:ascii="Arial" w:hAnsi="Arial" w:cs="Arial"/>
          <w:sz w:val="24"/>
          <w:szCs w:val="24"/>
        </w:rPr>
        <w:t xml:space="preserve">localizado </w:t>
      </w:r>
      <w:r w:rsidR="00A51C0A" w:rsidRPr="00A51C0A">
        <w:rPr>
          <w:rFonts w:ascii="Arial" w:hAnsi="Arial" w:cs="Arial"/>
          <w:sz w:val="24"/>
          <w:szCs w:val="24"/>
        </w:rPr>
        <w:t xml:space="preserve">entre ruas </w:t>
      </w:r>
      <w:r w:rsidR="00A51C0A">
        <w:rPr>
          <w:rFonts w:ascii="Arial" w:hAnsi="Arial" w:cs="Arial"/>
          <w:sz w:val="24"/>
          <w:szCs w:val="24"/>
        </w:rPr>
        <w:t>P</w:t>
      </w:r>
      <w:r w:rsidR="00A51C0A" w:rsidRPr="00A51C0A">
        <w:rPr>
          <w:rFonts w:ascii="Arial" w:hAnsi="Arial" w:cs="Arial"/>
          <w:sz w:val="24"/>
          <w:szCs w:val="24"/>
        </w:rPr>
        <w:t xml:space="preserve">ortugal e </w:t>
      </w:r>
      <w:r w:rsidR="00A51C0A">
        <w:rPr>
          <w:rFonts w:ascii="Arial" w:hAnsi="Arial" w:cs="Arial"/>
          <w:sz w:val="24"/>
          <w:szCs w:val="24"/>
        </w:rPr>
        <w:t>S</w:t>
      </w:r>
      <w:r w:rsidR="00A51C0A" w:rsidRPr="00A51C0A">
        <w:rPr>
          <w:rFonts w:ascii="Arial" w:hAnsi="Arial" w:cs="Arial"/>
          <w:sz w:val="24"/>
          <w:szCs w:val="24"/>
        </w:rPr>
        <w:t>u</w:t>
      </w:r>
      <w:r w:rsidR="00A51C0A">
        <w:rPr>
          <w:rFonts w:ascii="Arial" w:hAnsi="Arial" w:cs="Arial"/>
          <w:sz w:val="24"/>
          <w:szCs w:val="24"/>
        </w:rPr>
        <w:t>í</w:t>
      </w:r>
      <w:r w:rsidR="00A51C0A" w:rsidRPr="00A51C0A">
        <w:rPr>
          <w:rFonts w:ascii="Arial" w:hAnsi="Arial" w:cs="Arial"/>
          <w:sz w:val="24"/>
          <w:szCs w:val="24"/>
        </w:rPr>
        <w:t xml:space="preserve">ça, </w:t>
      </w:r>
      <w:r w:rsidR="00A51C0A">
        <w:rPr>
          <w:rFonts w:ascii="Arial" w:hAnsi="Arial" w:cs="Arial"/>
          <w:sz w:val="24"/>
          <w:szCs w:val="24"/>
        </w:rPr>
        <w:t>no bairro Jardim Europa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A64CD0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CF439D">
        <w:rPr>
          <w:rFonts w:ascii="Arial" w:hAnsi="Arial" w:cs="Arial"/>
        </w:rPr>
        <w:t xml:space="preserve">visita realizada “in loco”, este vereador pode constatar o estado de degradação do referido </w:t>
      </w:r>
      <w:r w:rsidR="00A51C0A">
        <w:rPr>
          <w:rFonts w:ascii="Arial" w:hAnsi="Arial" w:cs="Arial"/>
        </w:rPr>
        <w:t>campo de areia</w:t>
      </w:r>
      <w:r w:rsidR="00097A67">
        <w:rPr>
          <w:rFonts w:ascii="Arial" w:hAnsi="Arial" w:cs="Arial"/>
        </w:rPr>
        <w:t>, onde é possível avistar lixo e mato alto. Os munícipes que frequentam o local também argumentam a necessidade da instalação de bancos para a plateia das partidas esportivas realizadas ali</w:t>
      </w:r>
      <w:r w:rsidR="00F20B1F">
        <w:rPr>
          <w:rFonts w:ascii="Arial" w:hAnsi="Arial" w:cs="Arial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97A67">
        <w:rPr>
          <w:rFonts w:ascii="Arial" w:hAnsi="Arial" w:cs="Arial"/>
          <w:sz w:val="24"/>
          <w:szCs w:val="24"/>
        </w:rPr>
        <w:t>07 de 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C38BF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CC38BF" w:rsidRDefault="00F20B1F" w:rsidP="00CC38B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F20B1F" w:rsidRPr="00A51C0A" w:rsidRDefault="00F20B1F" w:rsidP="00CC38BF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A51C0A">
        <w:rPr>
          <w:rFonts w:ascii="Arial" w:hAnsi="Arial" w:cs="Arial"/>
          <w:sz w:val="24"/>
          <w:szCs w:val="24"/>
        </w:rPr>
        <w:t>“Pereira”</w:t>
      </w:r>
    </w:p>
    <w:p w:rsidR="00CC38BF" w:rsidRPr="00A51C0A" w:rsidRDefault="00097A67" w:rsidP="00CC38B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9pt;margin-top:12.2pt;width:37.7pt;height:30pt;z-index:251657728">
            <v:imagedata r:id="rId6" o:title="Estrela do PT"/>
          </v:shape>
        </w:pict>
      </w:r>
      <w:r w:rsidR="00CC38BF" w:rsidRPr="00A51C0A">
        <w:rPr>
          <w:rFonts w:ascii="Arial" w:hAnsi="Arial" w:cs="Arial"/>
          <w:sz w:val="24"/>
          <w:szCs w:val="24"/>
        </w:rPr>
        <w:t>-</w:t>
      </w:r>
      <w:r w:rsidR="00A51C0A" w:rsidRPr="00A51C0A">
        <w:rPr>
          <w:rFonts w:ascii="Arial" w:hAnsi="Arial" w:cs="Arial"/>
          <w:sz w:val="24"/>
          <w:szCs w:val="24"/>
        </w:rPr>
        <w:t>V</w:t>
      </w:r>
      <w:r w:rsidR="00CC38BF" w:rsidRPr="00A51C0A">
        <w:rPr>
          <w:rFonts w:ascii="Arial" w:hAnsi="Arial" w:cs="Arial"/>
          <w:sz w:val="24"/>
          <w:szCs w:val="24"/>
        </w:rPr>
        <w:t>ereador</w:t>
      </w:r>
      <w:r w:rsidR="00A51C0A" w:rsidRPr="00A51C0A">
        <w:rPr>
          <w:rFonts w:ascii="Arial" w:hAnsi="Arial" w:cs="Arial"/>
          <w:sz w:val="24"/>
          <w:szCs w:val="24"/>
        </w:rPr>
        <w:t xml:space="preserve"> PT</w:t>
      </w:r>
      <w:r w:rsidR="00CC38BF" w:rsidRPr="00A51C0A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C38B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076" w:rsidRDefault="00DA4076">
      <w:r>
        <w:separator/>
      </w:r>
    </w:p>
  </w:endnote>
  <w:endnote w:type="continuationSeparator" w:id="0">
    <w:p w:rsidR="00DA4076" w:rsidRDefault="00DA4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076" w:rsidRDefault="00DA4076">
      <w:r>
        <w:separator/>
      </w:r>
    </w:p>
  </w:footnote>
  <w:footnote w:type="continuationSeparator" w:id="0">
    <w:p w:rsidR="00DA4076" w:rsidRDefault="00DA4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85F1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85F1F" w:rsidRPr="00D85F1F" w:rsidRDefault="00D85F1F" w:rsidP="00D85F1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85F1F">
                  <w:rPr>
                    <w:rFonts w:ascii="Arial" w:hAnsi="Arial" w:cs="Arial"/>
                    <w:b/>
                  </w:rPr>
                  <w:t>PROTOCOLO Nº: 10932/2013     DATA: 08/11/2013     HORA: 10:58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7A67"/>
    <w:rsid w:val="00134F9E"/>
    <w:rsid w:val="001B478A"/>
    <w:rsid w:val="001D1394"/>
    <w:rsid w:val="00287B85"/>
    <w:rsid w:val="002B1861"/>
    <w:rsid w:val="0033648A"/>
    <w:rsid w:val="00373483"/>
    <w:rsid w:val="003877D3"/>
    <w:rsid w:val="003D3AA8"/>
    <w:rsid w:val="00454EAC"/>
    <w:rsid w:val="00466D3F"/>
    <w:rsid w:val="0049057E"/>
    <w:rsid w:val="004B57DB"/>
    <w:rsid w:val="004C67DE"/>
    <w:rsid w:val="004F5D48"/>
    <w:rsid w:val="00543859"/>
    <w:rsid w:val="0068496F"/>
    <w:rsid w:val="00705ABB"/>
    <w:rsid w:val="00711BE3"/>
    <w:rsid w:val="00926ECB"/>
    <w:rsid w:val="009308AE"/>
    <w:rsid w:val="009A7C1A"/>
    <w:rsid w:val="009F196D"/>
    <w:rsid w:val="00A0290E"/>
    <w:rsid w:val="00A51C0A"/>
    <w:rsid w:val="00A64CD0"/>
    <w:rsid w:val="00A71CAF"/>
    <w:rsid w:val="00A9035B"/>
    <w:rsid w:val="00AE702A"/>
    <w:rsid w:val="00CC38BF"/>
    <w:rsid w:val="00CD613B"/>
    <w:rsid w:val="00CF439D"/>
    <w:rsid w:val="00CF7F49"/>
    <w:rsid w:val="00D26CB3"/>
    <w:rsid w:val="00D85F1F"/>
    <w:rsid w:val="00DA4076"/>
    <w:rsid w:val="00DE7BF7"/>
    <w:rsid w:val="00E903BB"/>
    <w:rsid w:val="00EB7D7D"/>
    <w:rsid w:val="00EE7983"/>
    <w:rsid w:val="00F16623"/>
    <w:rsid w:val="00F2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819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