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5645E5" w:rsidRDefault="00FF3852" w:rsidP="00C615AB">
      <w:pPr>
        <w:pStyle w:val="Ttulo"/>
        <w:spacing w:line="240" w:lineRule="atLeast"/>
        <w:rPr>
          <w:rFonts w:ascii="Arial" w:hAnsi="Arial" w:cs="Arial"/>
          <w:szCs w:val="20"/>
        </w:rPr>
      </w:pPr>
      <w:r w:rsidRPr="005645E5">
        <w:rPr>
          <w:rFonts w:ascii="Arial" w:hAnsi="Arial" w:cs="Arial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Cs w:val="20"/>
        </w:rPr>
        <w:t>171</w:t>
      </w:r>
      <w:r w:rsidRPr="005645E5">
        <w:rPr>
          <w:rFonts w:ascii="Arial" w:hAnsi="Arial" w:cs="Arial"/>
          <w:szCs w:val="20"/>
        </w:rPr>
        <w:t>/</w:t>
      </w:r>
      <w:r>
        <w:rPr>
          <w:rFonts w:ascii="Arial" w:hAnsi="Arial" w:cs="Arial"/>
          <w:szCs w:val="20"/>
        </w:rPr>
        <w:t>2018</w:t>
      </w:r>
    </w:p>
    <w:p w:rsidR="00FF3852" w:rsidRPr="005645E5" w:rsidRDefault="00FF3852" w:rsidP="00C615AB">
      <w:pPr>
        <w:spacing w:line="240" w:lineRule="atLeast"/>
        <w:jc w:val="center"/>
        <w:rPr>
          <w:rFonts w:ascii="Arial" w:hAnsi="Arial" w:cs="Arial"/>
          <w:b/>
          <w:sz w:val="24"/>
          <w:u w:val="single"/>
        </w:rPr>
      </w:pPr>
      <w:r w:rsidRPr="005645E5">
        <w:rPr>
          <w:rFonts w:ascii="Arial" w:hAnsi="Arial" w:cs="Arial"/>
          <w:b/>
          <w:sz w:val="24"/>
          <w:u w:val="single"/>
        </w:rPr>
        <w:t xml:space="preserve"> </w:t>
      </w:r>
    </w:p>
    <w:p w:rsidR="00FF3852" w:rsidRPr="005645E5" w:rsidRDefault="00FF3852" w:rsidP="00C615AB">
      <w:pPr>
        <w:spacing w:line="240" w:lineRule="atLeast"/>
        <w:ind w:left="4536"/>
        <w:jc w:val="both"/>
        <w:rPr>
          <w:rFonts w:ascii="Arial" w:hAnsi="Arial" w:cs="Arial"/>
          <w:sz w:val="24"/>
        </w:rPr>
      </w:pPr>
      <w:proofErr w:type="gramStart"/>
      <w:r w:rsidRPr="005645E5">
        <w:rPr>
          <w:rFonts w:ascii="Arial" w:hAnsi="Arial" w:cs="Arial"/>
          <w:sz w:val="24"/>
        </w:rPr>
        <w:t>Requer</w:t>
      </w:r>
      <w:proofErr w:type="gramEnd"/>
      <w:r w:rsidRPr="005645E5">
        <w:rPr>
          <w:rFonts w:ascii="Arial" w:hAnsi="Arial" w:cs="Arial"/>
          <w:sz w:val="24"/>
        </w:rPr>
        <w:t xml:space="preserve"> informações</w:t>
      </w:r>
      <w:r w:rsidR="009A18C1" w:rsidRPr="005645E5">
        <w:rPr>
          <w:rFonts w:ascii="Arial" w:hAnsi="Arial" w:cs="Arial"/>
          <w:sz w:val="24"/>
        </w:rPr>
        <w:t xml:space="preserve"> </w:t>
      </w:r>
      <w:r w:rsidR="009A18C1" w:rsidRPr="005645E5">
        <w:rPr>
          <w:rFonts w:ascii="Arial" w:hAnsi="Arial" w:cs="Arial"/>
          <w:color w:val="000000"/>
          <w:sz w:val="24"/>
          <w:shd w:val="clear" w:color="auto" w:fill="FFFFFF"/>
        </w:rPr>
        <w:t xml:space="preserve">acerca </w:t>
      </w:r>
      <w:r w:rsidR="004F1ECF" w:rsidRPr="005645E5">
        <w:rPr>
          <w:rFonts w:ascii="Arial" w:hAnsi="Arial" w:cs="Arial"/>
          <w:color w:val="000000"/>
          <w:sz w:val="24"/>
          <w:shd w:val="clear" w:color="auto" w:fill="FFFFFF"/>
        </w:rPr>
        <w:t>do cumprimento da Lei Municipal nº 3</w:t>
      </w:r>
      <w:r w:rsidR="00386886" w:rsidRPr="005645E5">
        <w:rPr>
          <w:rFonts w:ascii="Arial" w:hAnsi="Arial" w:cs="Arial"/>
          <w:color w:val="000000"/>
          <w:sz w:val="24"/>
          <w:shd w:val="clear" w:color="auto" w:fill="FFFFFF"/>
        </w:rPr>
        <w:t>647 de julho de 2014</w:t>
      </w:r>
      <w:r w:rsidR="004F1ECF" w:rsidRPr="005645E5">
        <w:rPr>
          <w:rFonts w:ascii="Arial" w:hAnsi="Arial" w:cs="Arial"/>
          <w:color w:val="000000"/>
          <w:sz w:val="24"/>
          <w:shd w:val="clear" w:color="auto" w:fill="FFFFFF"/>
        </w:rPr>
        <w:t xml:space="preserve">, que “Dispõe sobre a </w:t>
      </w:r>
      <w:r w:rsidR="00386886" w:rsidRPr="005645E5">
        <w:rPr>
          <w:rFonts w:ascii="Arial" w:hAnsi="Arial" w:cs="Arial"/>
          <w:color w:val="000000"/>
          <w:sz w:val="24"/>
          <w:shd w:val="clear" w:color="auto" w:fill="FFFFFF"/>
        </w:rPr>
        <w:t>obrigatoriedade de exibição de placa informativa do livre acesso as Repartições Públicas Municipais aos Vereadores</w:t>
      </w:r>
      <w:r w:rsidR="00E44918" w:rsidRPr="005645E5">
        <w:rPr>
          <w:rFonts w:ascii="Arial" w:hAnsi="Arial" w:cs="Arial"/>
          <w:color w:val="000000"/>
          <w:sz w:val="24"/>
          <w:shd w:val="clear" w:color="auto" w:fill="FFFFFF"/>
        </w:rPr>
        <w:t>”</w:t>
      </w:r>
      <w:r w:rsidR="009A18C1" w:rsidRPr="005645E5">
        <w:rPr>
          <w:rFonts w:ascii="Arial" w:hAnsi="Arial" w:cs="Arial"/>
          <w:color w:val="000000"/>
          <w:sz w:val="24"/>
          <w:shd w:val="clear" w:color="auto" w:fill="FFFFFF"/>
        </w:rPr>
        <w:t>.</w:t>
      </w:r>
    </w:p>
    <w:p w:rsidR="00FF3852" w:rsidRPr="005645E5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>Senhor Presidente,</w:t>
      </w:r>
    </w:p>
    <w:p w:rsidR="00FF3852" w:rsidRPr="005645E5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 xml:space="preserve">Senhores Vereadores, </w:t>
      </w:r>
    </w:p>
    <w:p w:rsidR="00FF3852" w:rsidRPr="005645E5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</w:p>
    <w:p w:rsidR="00FF3852" w:rsidRPr="005645E5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 xml:space="preserve">CONSIDERANDO que </w:t>
      </w:r>
      <w:r w:rsidR="005C1439" w:rsidRPr="005645E5">
        <w:rPr>
          <w:rFonts w:ascii="Arial" w:hAnsi="Arial" w:cs="Arial"/>
          <w:sz w:val="24"/>
        </w:rPr>
        <w:t xml:space="preserve">o Poder Legislativo, através de seus </w:t>
      </w:r>
      <w:r w:rsidR="00A537E3" w:rsidRPr="005645E5">
        <w:rPr>
          <w:rFonts w:ascii="Arial" w:hAnsi="Arial" w:cs="Arial"/>
          <w:sz w:val="24"/>
        </w:rPr>
        <w:t xml:space="preserve">Membros </w:t>
      </w:r>
      <w:r w:rsidR="005C1439" w:rsidRPr="005645E5">
        <w:rPr>
          <w:rFonts w:ascii="Arial" w:hAnsi="Arial" w:cs="Arial"/>
          <w:sz w:val="24"/>
        </w:rPr>
        <w:t>legalmente eleitos pela população, tem como uma de suas atribuições fiscalizarem o Poder Executivo no âmbito de seus atos</w:t>
      </w:r>
      <w:r w:rsidR="0066552C" w:rsidRPr="005645E5">
        <w:rPr>
          <w:rFonts w:ascii="Arial" w:hAnsi="Arial" w:cs="Arial"/>
          <w:sz w:val="24"/>
        </w:rPr>
        <w:t>;</w:t>
      </w:r>
    </w:p>
    <w:p w:rsidR="0066552C" w:rsidRPr="005645E5" w:rsidRDefault="0066552C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</w:p>
    <w:p w:rsidR="001A1A39" w:rsidRPr="005645E5" w:rsidRDefault="0066552C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 xml:space="preserve">CONSIDERANDO </w:t>
      </w:r>
      <w:r w:rsidR="006B7A2C" w:rsidRPr="005645E5">
        <w:rPr>
          <w:rFonts w:ascii="Arial" w:hAnsi="Arial" w:cs="Arial"/>
          <w:sz w:val="24"/>
        </w:rPr>
        <w:t xml:space="preserve">que </w:t>
      </w:r>
      <w:r w:rsidR="00386886" w:rsidRPr="005645E5">
        <w:rPr>
          <w:rFonts w:ascii="Arial" w:hAnsi="Arial" w:cs="Arial"/>
          <w:sz w:val="24"/>
        </w:rPr>
        <w:t xml:space="preserve">a Lei Municipal nº 3.647 de 24 de Julho de 2014, versa </w:t>
      </w:r>
      <w:r w:rsidR="00386886" w:rsidRPr="005645E5">
        <w:rPr>
          <w:rFonts w:ascii="Arial" w:hAnsi="Arial" w:cs="Arial"/>
          <w:color w:val="000000"/>
          <w:sz w:val="24"/>
          <w:shd w:val="clear" w:color="auto" w:fill="FFFFFF"/>
        </w:rPr>
        <w:t>“Dispõe sobre a obrigatoriedade de exibição de placa informativa do livre acesso as Repartições Públicas Municipais aos Vereadores”</w:t>
      </w:r>
      <w:r w:rsidR="00386886" w:rsidRPr="005645E5">
        <w:rPr>
          <w:rFonts w:ascii="Arial" w:hAnsi="Arial" w:cs="Arial"/>
          <w:color w:val="000000"/>
          <w:sz w:val="24"/>
          <w:shd w:val="clear" w:color="auto" w:fill="FFFFFF"/>
        </w:rPr>
        <w:t>, sendo que a placa não pode ter dimensão menor do que 21 cm x 29,7 cm, bem como não poderá conter qualquer obstáculo à visualização</w:t>
      </w:r>
      <w:r w:rsidR="001A1A39" w:rsidRPr="005645E5">
        <w:rPr>
          <w:rFonts w:ascii="Arial" w:hAnsi="Arial" w:cs="Arial"/>
          <w:sz w:val="24"/>
        </w:rPr>
        <w:t>;</w:t>
      </w:r>
    </w:p>
    <w:p w:rsidR="001A1A39" w:rsidRPr="005645E5" w:rsidRDefault="001A1A39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</w:p>
    <w:p w:rsidR="001A1A39" w:rsidRPr="005645E5" w:rsidRDefault="001A1A39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 xml:space="preserve">CONSIDERANDO </w:t>
      </w:r>
      <w:r w:rsidR="00386886" w:rsidRPr="005645E5">
        <w:rPr>
          <w:rFonts w:ascii="Arial" w:hAnsi="Arial" w:cs="Arial"/>
          <w:sz w:val="24"/>
        </w:rPr>
        <w:t>ainda que a Lei supracitada está embasada na Lei Orgânica do Município de Santa Bárbara d’Oeste, Artigo 19, o qual versa: “É assegurado ao Vereador livre acesso, verificação e consulta a todos os documentos oficiais ou a qualquer órgão do Legislativo, da Administração Direta, Indireta, de fundações ou empresas de economia mista com participação acionária majoritária da Municipalidade”, tendo ainda seu Parágrafo único:</w:t>
      </w:r>
      <w:proofErr w:type="gramStart"/>
      <w:r w:rsidR="00386886" w:rsidRPr="005645E5">
        <w:rPr>
          <w:rFonts w:ascii="Arial" w:hAnsi="Arial" w:cs="Arial"/>
          <w:sz w:val="24"/>
        </w:rPr>
        <w:t xml:space="preserve"> “</w:t>
      </w:r>
      <w:proofErr w:type="gramEnd"/>
      <w:r w:rsidR="00386886" w:rsidRPr="005645E5">
        <w:rPr>
          <w:rFonts w:ascii="Arial" w:hAnsi="Arial" w:cs="Arial"/>
          <w:sz w:val="24"/>
        </w:rPr>
        <w:t xml:space="preserve"> Os Vereadores mão serão obrigados a testemunhar sobre as informações recebidas ou prestadas em razão do exercício do mandato, nem sobre pessoas que lhes confiarem ou deles receberem informações”</w:t>
      </w:r>
      <w:r w:rsidRPr="005645E5">
        <w:rPr>
          <w:rFonts w:ascii="Arial" w:hAnsi="Arial" w:cs="Arial"/>
          <w:sz w:val="24"/>
        </w:rPr>
        <w:t>;</w:t>
      </w:r>
      <w:proofErr w:type="gramStart"/>
    </w:p>
    <w:p w:rsidR="001A1A39" w:rsidRPr="005645E5" w:rsidRDefault="001A1A39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proofErr w:type="gramEnd"/>
    </w:p>
    <w:p w:rsidR="001A1A39" w:rsidRPr="005645E5" w:rsidRDefault="001A1A39" w:rsidP="001A1A39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 xml:space="preserve">CONSIDERANDO que </w:t>
      </w:r>
      <w:r w:rsidR="00386886" w:rsidRPr="005645E5">
        <w:rPr>
          <w:rFonts w:ascii="Arial" w:hAnsi="Arial" w:cs="Arial"/>
          <w:sz w:val="24"/>
        </w:rPr>
        <w:t>é preciso que haja o cumprimento da Lei Municipal nº 3.647 de julho de 2014, uma vez que muit</w:t>
      </w:r>
      <w:r w:rsidR="00DE37A0" w:rsidRPr="005645E5">
        <w:rPr>
          <w:rFonts w:ascii="Arial" w:hAnsi="Arial" w:cs="Arial"/>
          <w:sz w:val="24"/>
        </w:rPr>
        <w:t>o</w:t>
      </w:r>
      <w:r w:rsidR="00386886" w:rsidRPr="005645E5">
        <w:rPr>
          <w:rFonts w:ascii="Arial" w:hAnsi="Arial" w:cs="Arial"/>
          <w:sz w:val="24"/>
        </w:rPr>
        <w:t>s servidores públicos municipais ainda desconhecem essa autonomia legal d</w:t>
      </w:r>
      <w:r w:rsidR="00DE37A0" w:rsidRPr="005645E5">
        <w:rPr>
          <w:rFonts w:ascii="Arial" w:hAnsi="Arial" w:cs="Arial"/>
          <w:sz w:val="24"/>
        </w:rPr>
        <w:t xml:space="preserve">ada ao </w:t>
      </w:r>
      <w:r w:rsidR="00386886" w:rsidRPr="005645E5">
        <w:rPr>
          <w:rFonts w:ascii="Arial" w:hAnsi="Arial" w:cs="Arial"/>
          <w:sz w:val="24"/>
        </w:rPr>
        <w:t>vereador</w:t>
      </w:r>
      <w:r w:rsidR="00DE37A0" w:rsidRPr="005645E5">
        <w:rPr>
          <w:rFonts w:ascii="Arial" w:hAnsi="Arial" w:cs="Arial"/>
          <w:sz w:val="24"/>
        </w:rPr>
        <w:t xml:space="preserve"> para livre acesso, assim, evita constrangimentos e contratempos entre as partes</w:t>
      </w:r>
      <w:r w:rsidRPr="005645E5">
        <w:rPr>
          <w:rFonts w:ascii="Arial" w:hAnsi="Arial" w:cs="Arial"/>
          <w:sz w:val="24"/>
        </w:rPr>
        <w:t>;</w:t>
      </w:r>
    </w:p>
    <w:p w:rsidR="001A1A39" w:rsidRPr="005645E5" w:rsidRDefault="001A1A39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</w:p>
    <w:p w:rsidR="00FF3852" w:rsidRPr="005645E5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5645E5">
        <w:rPr>
          <w:rFonts w:ascii="Arial" w:hAnsi="Arial" w:cs="Arial"/>
          <w:sz w:val="24"/>
        </w:rPr>
        <w:t>o Excelentíssimo</w:t>
      </w:r>
      <w:proofErr w:type="gramEnd"/>
      <w:r w:rsidRPr="005645E5">
        <w:rPr>
          <w:rFonts w:ascii="Arial" w:hAnsi="Arial" w:cs="Arial"/>
          <w:sz w:val="24"/>
        </w:rPr>
        <w:t xml:space="preserve"> Senhor Prefeito Municipal para que encaminhe a esta Casa de Leis as seguintes informações</w:t>
      </w:r>
      <w:r w:rsidRPr="005645E5">
        <w:rPr>
          <w:rFonts w:ascii="Arial" w:hAnsi="Arial" w:cs="Arial"/>
          <w:bCs/>
          <w:sz w:val="24"/>
        </w:rPr>
        <w:t>:</w:t>
      </w:r>
      <w:r w:rsidRPr="005645E5">
        <w:rPr>
          <w:rFonts w:ascii="Arial" w:hAnsi="Arial" w:cs="Arial"/>
          <w:sz w:val="24"/>
        </w:rPr>
        <w:t xml:space="preserve"> </w:t>
      </w:r>
    </w:p>
    <w:p w:rsidR="00FF3852" w:rsidRPr="005645E5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</w:p>
    <w:p w:rsidR="00DE37A0" w:rsidRPr="005645E5" w:rsidRDefault="006B7A2C" w:rsidP="00C615AB">
      <w:pPr>
        <w:ind w:firstLine="1418"/>
        <w:jc w:val="both"/>
        <w:rPr>
          <w:rFonts w:ascii="Arial" w:hAnsi="Arial" w:cs="Arial"/>
          <w:sz w:val="24"/>
        </w:rPr>
      </w:pPr>
      <w:proofErr w:type="gramStart"/>
      <w:r w:rsidRPr="005645E5">
        <w:rPr>
          <w:rFonts w:ascii="Arial" w:hAnsi="Arial" w:cs="Arial"/>
          <w:sz w:val="24"/>
        </w:rPr>
        <w:t>1º)</w:t>
      </w:r>
      <w:proofErr w:type="gramEnd"/>
      <w:r w:rsidRPr="005645E5">
        <w:rPr>
          <w:rFonts w:ascii="Arial" w:hAnsi="Arial" w:cs="Arial"/>
          <w:sz w:val="24"/>
        </w:rPr>
        <w:t xml:space="preserve"> </w:t>
      </w:r>
      <w:r w:rsidR="00DE37A0" w:rsidRPr="005645E5">
        <w:rPr>
          <w:rFonts w:ascii="Arial" w:hAnsi="Arial" w:cs="Arial"/>
          <w:sz w:val="24"/>
        </w:rPr>
        <w:t>Todas as repartições públicas municipais possuem o referido cartaz, ora obrigatório, conforme dispõe a Lei Municipal nº 3.647 de 24 de julho de 2014?</w:t>
      </w:r>
    </w:p>
    <w:p w:rsidR="00457BD0" w:rsidRPr="005645E5" w:rsidRDefault="00DE37A0" w:rsidP="00C615AB">
      <w:pPr>
        <w:ind w:firstLine="1418"/>
        <w:jc w:val="both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 xml:space="preserve"> </w:t>
      </w:r>
    </w:p>
    <w:p w:rsidR="00457BD0" w:rsidRPr="005645E5" w:rsidRDefault="00457BD0" w:rsidP="00C615AB">
      <w:pPr>
        <w:ind w:firstLine="1418"/>
        <w:jc w:val="both"/>
        <w:rPr>
          <w:rFonts w:ascii="Arial" w:hAnsi="Arial" w:cs="Arial"/>
          <w:sz w:val="24"/>
        </w:rPr>
      </w:pPr>
      <w:proofErr w:type="gramStart"/>
      <w:r w:rsidRPr="005645E5">
        <w:rPr>
          <w:rFonts w:ascii="Arial" w:hAnsi="Arial" w:cs="Arial"/>
          <w:sz w:val="24"/>
        </w:rPr>
        <w:t>2º)</w:t>
      </w:r>
      <w:proofErr w:type="gramEnd"/>
      <w:r w:rsidRPr="005645E5">
        <w:rPr>
          <w:rFonts w:ascii="Arial" w:hAnsi="Arial" w:cs="Arial"/>
          <w:sz w:val="24"/>
        </w:rPr>
        <w:t xml:space="preserve"> </w:t>
      </w:r>
      <w:r w:rsidR="00DE37A0" w:rsidRPr="005645E5">
        <w:rPr>
          <w:rFonts w:ascii="Arial" w:hAnsi="Arial" w:cs="Arial"/>
          <w:sz w:val="24"/>
        </w:rPr>
        <w:t>Caso nem todas as repartições ainda não possuam o referido cartaz, informar as repartições que não aderiram ao cumprimento da Lei e os motivos para a negativa;</w:t>
      </w:r>
    </w:p>
    <w:p w:rsidR="00457BD0" w:rsidRPr="005645E5" w:rsidRDefault="00457BD0" w:rsidP="00C615AB">
      <w:pPr>
        <w:ind w:firstLine="1418"/>
        <w:jc w:val="both"/>
        <w:rPr>
          <w:rFonts w:ascii="Arial" w:hAnsi="Arial" w:cs="Arial"/>
          <w:sz w:val="24"/>
        </w:rPr>
      </w:pPr>
    </w:p>
    <w:p w:rsidR="00457BD0" w:rsidRPr="005645E5" w:rsidRDefault="00457BD0" w:rsidP="00C615AB">
      <w:pPr>
        <w:ind w:firstLine="1418"/>
        <w:jc w:val="both"/>
        <w:rPr>
          <w:rFonts w:ascii="Arial" w:hAnsi="Arial" w:cs="Arial"/>
          <w:sz w:val="24"/>
        </w:rPr>
      </w:pPr>
      <w:proofErr w:type="gramStart"/>
      <w:r w:rsidRPr="005645E5">
        <w:rPr>
          <w:rFonts w:ascii="Arial" w:hAnsi="Arial" w:cs="Arial"/>
          <w:sz w:val="24"/>
        </w:rPr>
        <w:lastRenderedPageBreak/>
        <w:t>3º)</w:t>
      </w:r>
      <w:proofErr w:type="gramEnd"/>
      <w:r w:rsidRPr="005645E5">
        <w:rPr>
          <w:rFonts w:ascii="Arial" w:hAnsi="Arial" w:cs="Arial"/>
          <w:sz w:val="24"/>
        </w:rPr>
        <w:t xml:space="preserve"> </w:t>
      </w:r>
      <w:r w:rsidR="003B49F4" w:rsidRPr="005645E5">
        <w:rPr>
          <w:rFonts w:ascii="Arial" w:hAnsi="Arial" w:cs="Arial"/>
          <w:sz w:val="24"/>
        </w:rPr>
        <w:t>Haja vista que o cumprimento é obrigatório</w:t>
      </w:r>
      <w:r w:rsidR="005645E5" w:rsidRPr="005645E5">
        <w:rPr>
          <w:rFonts w:ascii="Arial" w:hAnsi="Arial" w:cs="Arial"/>
          <w:sz w:val="24"/>
        </w:rPr>
        <w:t xml:space="preserve"> e, havendo repartições ainda sem o referido cartaz, qual prazo estipulado pela Administração Municipal para cumprimento total da Lei nº 3.647 de 24 de julho de 2014</w:t>
      </w:r>
      <w:r w:rsidRPr="005645E5">
        <w:rPr>
          <w:rFonts w:ascii="Arial" w:hAnsi="Arial" w:cs="Arial"/>
          <w:sz w:val="24"/>
        </w:rPr>
        <w:t>?</w:t>
      </w:r>
    </w:p>
    <w:p w:rsidR="00457BD0" w:rsidRPr="005645E5" w:rsidRDefault="00457BD0" w:rsidP="00C615AB">
      <w:pPr>
        <w:ind w:firstLine="1418"/>
        <w:jc w:val="both"/>
        <w:rPr>
          <w:rFonts w:ascii="Arial" w:hAnsi="Arial" w:cs="Arial"/>
          <w:sz w:val="24"/>
        </w:rPr>
      </w:pPr>
    </w:p>
    <w:p w:rsidR="00457BD0" w:rsidRPr="005645E5" w:rsidRDefault="005645E5" w:rsidP="00C615AB">
      <w:pPr>
        <w:ind w:firstLine="1418"/>
        <w:jc w:val="both"/>
        <w:rPr>
          <w:rFonts w:ascii="Arial" w:hAnsi="Arial" w:cs="Arial"/>
          <w:sz w:val="24"/>
        </w:rPr>
      </w:pPr>
      <w:proofErr w:type="gramStart"/>
      <w:r w:rsidRPr="005645E5">
        <w:rPr>
          <w:rFonts w:ascii="Arial" w:hAnsi="Arial" w:cs="Arial"/>
          <w:sz w:val="24"/>
        </w:rPr>
        <w:t>4</w:t>
      </w:r>
      <w:r w:rsidR="00457BD0" w:rsidRPr="005645E5">
        <w:rPr>
          <w:rFonts w:ascii="Arial" w:hAnsi="Arial" w:cs="Arial"/>
          <w:sz w:val="24"/>
        </w:rPr>
        <w:t>º)</w:t>
      </w:r>
      <w:proofErr w:type="gramEnd"/>
      <w:r w:rsidR="00457BD0" w:rsidRPr="005645E5">
        <w:rPr>
          <w:rFonts w:ascii="Arial" w:hAnsi="Arial" w:cs="Arial"/>
          <w:sz w:val="24"/>
        </w:rPr>
        <w:t xml:space="preserve"> </w:t>
      </w:r>
      <w:r w:rsidRPr="005645E5">
        <w:rPr>
          <w:rFonts w:ascii="Arial" w:hAnsi="Arial" w:cs="Arial"/>
          <w:sz w:val="24"/>
        </w:rPr>
        <w:t>O cartaz está seguindo um padrão, ou fica a critério de cada repartição a dimensão do mesmo</w:t>
      </w:r>
      <w:r w:rsidR="00457BD0" w:rsidRPr="005645E5">
        <w:rPr>
          <w:rFonts w:ascii="Arial" w:hAnsi="Arial" w:cs="Arial"/>
          <w:sz w:val="24"/>
        </w:rPr>
        <w:t>?</w:t>
      </w:r>
      <w:r w:rsidRPr="005645E5">
        <w:rPr>
          <w:rFonts w:ascii="Arial" w:hAnsi="Arial" w:cs="Arial"/>
          <w:sz w:val="24"/>
        </w:rPr>
        <w:t xml:space="preserve"> Caso seja padrão, qual são as medidas estabelecidas?</w:t>
      </w:r>
    </w:p>
    <w:p w:rsidR="005645E5" w:rsidRPr="005645E5" w:rsidRDefault="005645E5" w:rsidP="00C615AB">
      <w:pPr>
        <w:ind w:firstLine="1418"/>
        <w:jc w:val="both"/>
        <w:rPr>
          <w:rFonts w:ascii="Arial" w:hAnsi="Arial" w:cs="Arial"/>
          <w:sz w:val="24"/>
        </w:rPr>
      </w:pPr>
    </w:p>
    <w:p w:rsidR="005645E5" w:rsidRPr="005645E5" w:rsidRDefault="005645E5" w:rsidP="00C615AB">
      <w:pPr>
        <w:ind w:firstLine="1418"/>
        <w:jc w:val="both"/>
        <w:rPr>
          <w:rFonts w:ascii="Arial" w:hAnsi="Arial" w:cs="Arial"/>
          <w:sz w:val="24"/>
        </w:rPr>
      </w:pPr>
      <w:proofErr w:type="gramStart"/>
      <w:r w:rsidRPr="005645E5">
        <w:rPr>
          <w:rFonts w:ascii="Arial" w:hAnsi="Arial" w:cs="Arial"/>
          <w:sz w:val="24"/>
        </w:rPr>
        <w:t>5º)</w:t>
      </w:r>
      <w:proofErr w:type="gramEnd"/>
      <w:r w:rsidRPr="005645E5">
        <w:rPr>
          <w:rFonts w:ascii="Arial" w:hAnsi="Arial" w:cs="Arial"/>
          <w:sz w:val="24"/>
        </w:rPr>
        <w:t xml:space="preserve"> Os cartazes estão sendo afixados em local pré-determinado pela Administração Municipal, ou cada repartição está avaliando o melhor local conforme seu espaço físico? Caso as repartições estejam obedecendo a um padrão de afixação, informar qual a orientação dada;</w:t>
      </w:r>
    </w:p>
    <w:p w:rsidR="00457BD0" w:rsidRPr="005645E5" w:rsidRDefault="00457BD0" w:rsidP="00C615AB">
      <w:pPr>
        <w:ind w:firstLine="1418"/>
        <w:jc w:val="both"/>
        <w:rPr>
          <w:rFonts w:ascii="Arial" w:hAnsi="Arial" w:cs="Arial"/>
          <w:sz w:val="24"/>
        </w:rPr>
      </w:pPr>
    </w:p>
    <w:p w:rsidR="00C615AB" w:rsidRPr="005645E5" w:rsidRDefault="00C615AB" w:rsidP="00C615AB">
      <w:pPr>
        <w:ind w:firstLine="1418"/>
        <w:jc w:val="both"/>
        <w:rPr>
          <w:rFonts w:ascii="Arial" w:hAnsi="Arial" w:cs="Arial"/>
          <w:sz w:val="24"/>
        </w:rPr>
      </w:pPr>
    </w:p>
    <w:p w:rsidR="0081622E" w:rsidRPr="005645E5" w:rsidRDefault="00C615AB" w:rsidP="00AB0515">
      <w:pPr>
        <w:ind w:firstLine="1418"/>
        <w:jc w:val="both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ab/>
      </w:r>
    </w:p>
    <w:p w:rsidR="00FF3852" w:rsidRPr="005645E5" w:rsidRDefault="00FF3852" w:rsidP="00C615AB">
      <w:pPr>
        <w:spacing w:line="240" w:lineRule="atLeast"/>
        <w:jc w:val="center"/>
        <w:outlineLvl w:val="0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 xml:space="preserve">Plenário “Dr. Tancredo Neves”, em </w:t>
      </w:r>
      <w:r w:rsidR="005645E5">
        <w:rPr>
          <w:rFonts w:ascii="Arial" w:hAnsi="Arial" w:cs="Arial"/>
          <w:sz w:val="24"/>
        </w:rPr>
        <w:t>31 de janeiro</w:t>
      </w:r>
      <w:r w:rsidR="00424126" w:rsidRPr="005645E5">
        <w:rPr>
          <w:rFonts w:ascii="Arial" w:hAnsi="Arial" w:cs="Arial"/>
          <w:sz w:val="24"/>
        </w:rPr>
        <w:t xml:space="preserve"> de 201</w:t>
      </w:r>
      <w:r w:rsidR="00C615AB" w:rsidRPr="005645E5">
        <w:rPr>
          <w:rFonts w:ascii="Arial" w:hAnsi="Arial" w:cs="Arial"/>
          <w:sz w:val="24"/>
        </w:rPr>
        <w:t>8</w:t>
      </w:r>
      <w:r w:rsidR="00424126" w:rsidRPr="005645E5">
        <w:rPr>
          <w:rFonts w:ascii="Arial" w:hAnsi="Arial" w:cs="Arial"/>
          <w:sz w:val="24"/>
        </w:rPr>
        <w:t>.</w:t>
      </w:r>
    </w:p>
    <w:p w:rsidR="00FF3852" w:rsidRPr="005645E5" w:rsidRDefault="00FF3852" w:rsidP="00C615AB">
      <w:pPr>
        <w:spacing w:line="240" w:lineRule="atLeast"/>
        <w:ind w:firstLine="1440"/>
        <w:rPr>
          <w:rFonts w:ascii="Arial" w:hAnsi="Arial" w:cs="Arial"/>
          <w:sz w:val="24"/>
        </w:rPr>
      </w:pPr>
    </w:p>
    <w:p w:rsidR="008E7AAF" w:rsidRPr="005645E5" w:rsidRDefault="008E7AAF" w:rsidP="00C615AB">
      <w:pPr>
        <w:spacing w:line="240" w:lineRule="atLeast"/>
        <w:ind w:firstLine="1440"/>
        <w:rPr>
          <w:rFonts w:ascii="Arial" w:hAnsi="Arial" w:cs="Arial"/>
          <w:sz w:val="24"/>
        </w:rPr>
      </w:pPr>
    </w:p>
    <w:p w:rsidR="0081622E" w:rsidRPr="005645E5" w:rsidRDefault="0081622E" w:rsidP="00C615AB">
      <w:pPr>
        <w:spacing w:line="240" w:lineRule="atLeast"/>
        <w:ind w:firstLine="1440"/>
        <w:rPr>
          <w:rFonts w:ascii="Arial" w:hAnsi="Arial" w:cs="Arial"/>
          <w:sz w:val="24"/>
        </w:rPr>
      </w:pPr>
    </w:p>
    <w:p w:rsidR="008E7AAF" w:rsidRPr="005645E5" w:rsidRDefault="008E7AAF" w:rsidP="00C615AB">
      <w:pPr>
        <w:spacing w:line="240" w:lineRule="atLeast"/>
        <w:jc w:val="center"/>
        <w:outlineLvl w:val="0"/>
        <w:rPr>
          <w:rFonts w:ascii="Arial" w:hAnsi="Arial" w:cs="Arial"/>
          <w:b/>
          <w:sz w:val="24"/>
        </w:rPr>
      </w:pPr>
      <w:r w:rsidRPr="005645E5">
        <w:rPr>
          <w:rFonts w:ascii="Arial" w:hAnsi="Arial" w:cs="Arial"/>
          <w:b/>
          <w:sz w:val="24"/>
        </w:rPr>
        <w:t>JESUS VENDEDOR</w:t>
      </w:r>
      <w:bookmarkStart w:id="0" w:name="_GoBack"/>
      <w:bookmarkEnd w:id="0"/>
    </w:p>
    <w:p w:rsidR="008E7AAF" w:rsidRPr="005645E5" w:rsidRDefault="008E7AAF" w:rsidP="00C615AB">
      <w:pPr>
        <w:spacing w:line="240" w:lineRule="atLeast"/>
        <w:jc w:val="center"/>
        <w:outlineLvl w:val="0"/>
        <w:rPr>
          <w:rFonts w:ascii="Bookman Old Style" w:hAnsi="Bookman Old Style"/>
          <w:sz w:val="24"/>
        </w:rPr>
      </w:pPr>
      <w:r w:rsidRPr="005645E5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6C636B9" wp14:editId="6D2E1C10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5E5">
        <w:rPr>
          <w:rFonts w:ascii="Arial" w:hAnsi="Arial" w:cs="Arial"/>
          <w:sz w:val="24"/>
        </w:rPr>
        <w:t>-Vereador / Vice Presidente-</w:t>
      </w:r>
    </w:p>
    <w:p w:rsidR="008E7AAF" w:rsidRPr="005645E5" w:rsidRDefault="008E7AAF" w:rsidP="00C615AB">
      <w:pPr>
        <w:spacing w:line="240" w:lineRule="atLeast"/>
        <w:jc w:val="center"/>
        <w:rPr>
          <w:rFonts w:ascii="Bookman Old Style" w:hAnsi="Bookman Old Style"/>
          <w:sz w:val="24"/>
        </w:rPr>
      </w:pPr>
    </w:p>
    <w:p w:rsidR="009F196D" w:rsidRPr="005645E5" w:rsidRDefault="009F196D" w:rsidP="00C615AB">
      <w:pPr>
        <w:spacing w:line="240" w:lineRule="atLeast"/>
        <w:jc w:val="center"/>
        <w:rPr>
          <w:rFonts w:ascii="Bookman Old Style" w:hAnsi="Bookman Old Style"/>
          <w:sz w:val="24"/>
        </w:rPr>
      </w:pPr>
    </w:p>
    <w:sectPr w:rsidR="009F196D" w:rsidRPr="005645E5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A3" w:rsidRDefault="00C84FA3">
      <w:r>
        <w:separator/>
      </w:r>
    </w:p>
  </w:endnote>
  <w:endnote w:type="continuationSeparator" w:id="0">
    <w:p w:rsidR="00C84FA3" w:rsidRDefault="00C8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A3" w:rsidRDefault="00C84FA3">
      <w:r>
        <w:separator/>
      </w:r>
    </w:p>
  </w:footnote>
  <w:footnote w:type="continuationSeparator" w:id="0">
    <w:p w:rsidR="00C84FA3" w:rsidRDefault="00C8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A3" w:rsidRDefault="00C84F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FA3" w:rsidRPr="00AE702A" w:rsidRDefault="00C84F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84FA3" w:rsidRPr="00D26CB3" w:rsidRDefault="00C84F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84FA3" w:rsidRPr="00AE702A" w:rsidRDefault="00C84FA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84FA3" w:rsidRPr="00D26CB3" w:rsidRDefault="00C84FA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FA3" w:rsidRDefault="00C84F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84FA3" w:rsidRDefault="00C84FA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8f1c0b5e2346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117A"/>
    <w:rsid w:val="00017A84"/>
    <w:rsid w:val="00033E05"/>
    <w:rsid w:val="000434DE"/>
    <w:rsid w:val="00081D8A"/>
    <w:rsid w:val="000B4590"/>
    <w:rsid w:val="000B5CF8"/>
    <w:rsid w:val="001127F2"/>
    <w:rsid w:val="00116031"/>
    <w:rsid w:val="00117601"/>
    <w:rsid w:val="001421A7"/>
    <w:rsid w:val="001A1A39"/>
    <w:rsid w:val="001B478A"/>
    <w:rsid w:val="001D1394"/>
    <w:rsid w:val="001D16CD"/>
    <w:rsid w:val="00221C1D"/>
    <w:rsid w:val="002228A1"/>
    <w:rsid w:val="002269D8"/>
    <w:rsid w:val="002857E3"/>
    <w:rsid w:val="002D56C7"/>
    <w:rsid w:val="0033648A"/>
    <w:rsid w:val="00341D3C"/>
    <w:rsid w:val="00373483"/>
    <w:rsid w:val="00386886"/>
    <w:rsid w:val="003B49F4"/>
    <w:rsid w:val="003D3AA8"/>
    <w:rsid w:val="003F7CA4"/>
    <w:rsid w:val="00406A35"/>
    <w:rsid w:val="00424126"/>
    <w:rsid w:val="00452445"/>
    <w:rsid w:val="00454EAC"/>
    <w:rsid w:val="00457BD0"/>
    <w:rsid w:val="0049057E"/>
    <w:rsid w:val="004B57DB"/>
    <w:rsid w:val="004C67DE"/>
    <w:rsid w:val="004D429C"/>
    <w:rsid w:val="004F0734"/>
    <w:rsid w:val="004F1ECF"/>
    <w:rsid w:val="004F7058"/>
    <w:rsid w:val="005479DB"/>
    <w:rsid w:val="005645E5"/>
    <w:rsid w:val="005663F5"/>
    <w:rsid w:val="00587545"/>
    <w:rsid w:val="005A4132"/>
    <w:rsid w:val="005C1439"/>
    <w:rsid w:val="005E4176"/>
    <w:rsid w:val="005E64F2"/>
    <w:rsid w:val="00625675"/>
    <w:rsid w:val="0066552C"/>
    <w:rsid w:val="006B7A2C"/>
    <w:rsid w:val="006E1E40"/>
    <w:rsid w:val="00705ABB"/>
    <w:rsid w:val="00734655"/>
    <w:rsid w:val="00760A8B"/>
    <w:rsid w:val="00794C4F"/>
    <w:rsid w:val="007A5178"/>
    <w:rsid w:val="007A66E0"/>
    <w:rsid w:val="007B1241"/>
    <w:rsid w:val="007C4669"/>
    <w:rsid w:val="00806DA8"/>
    <w:rsid w:val="0081622E"/>
    <w:rsid w:val="008435A0"/>
    <w:rsid w:val="0086664E"/>
    <w:rsid w:val="008D6E68"/>
    <w:rsid w:val="008E7AAF"/>
    <w:rsid w:val="008F1AAB"/>
    <w:rsid w:val="0090051C"/>
    <w:rsid w:val="00945E37"/>
    <w:rsid w:val="00956EF3"/>
    <w:rsid w:val="009A18C1"/>
    <w:rsid w:val="009F196D"/>
    <w:rsid w:val="00A2236D"/>
    <w:rsid w:val="00A461C4"/>
    <w:rsid w:val="00A537E3"/>
    <w:rsid w:val="00A57AB7"/>
    <w:rsid w:val="00A71CAF"/>
    <w:rsid w:val="00A9035B"/>
    <w:rsid w:val="00A94025"/>
    <w:rsid w:val="00AB0515"/>
    <w:rsid w:val="00AE702A"/>
    <w:rsid w:val="00AF0F50"/>
    <w:rsid w:val="00B110EF"/>
    <w:rsid w:val="00B566FA"/>
    <w:rsid w:val="00B90F4E"/>
    <w:rsid w:val="00BF233E"/>
    <w:rsid w:val="00C33ACF"/>
    <w:rsid w:val="00C615AB"/>
    <w:rsid w:val="00C84FA3"/>
    <w:rsid w:val="00CC0729"/>
    <w:rsid w:val="00CD613B"/>
    <w:rsid w:val="00CF7F49"/>
    <w:rsid w:val="00D02CA1"/>
    <w:rsid w:val="00D26CB3"/>
    <w:rsid w:val="00D962FE"/>
    <w:rsid w:val="00DC4C33"/>
    <w:rsid w:val="00DC7371"/>
    <w:rsid w:val="00DE37A0"/>
    <w:rsid w:val="00E44918"/>
    <w:rsid w:val="00E8082E"/>
    <w:rsid w:val="00E83EB0"/>
    <w:rsid w:val="00E903BB"/>
    <w:rsid w:val="00EB7D7D"/>
    <w:rsid w:val="00EC6D29"/>
    <w:rsid w:val="00EE7983"/>
    <w:rsid w:val="00EF701E"/>
    <w:rsid w:val="00F1308B"/>
    <w:rsid w:val="00F16623"/>
    <w:rsid w:val="00F55310"/>
    <w:rsid w:val="00F8392A"/>
    <w:rsid w:val="00F94467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c12a166-3093-44f3-a1f0-8b9e832cc64e.png" Id="R4dbb6c19627440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c12a166-3093-44f3-a1f0-8b9e832cc64e.png" Id="R248f1c0b5e2346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478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32</cp:revision>
  <cp:lastPrinted>2015-06-08T17:33:00Z</cp:lastPrinted>
  <dcterms:created xsi:type="dcterms:W3CDTF">2016-06-10T15:50:00Z</dcterms:created>
  <dcterms:modified xsi:type="dcterms:W3CDTF">2018-01-31T12:18:00Z</dcterms:modified>
</cp:coreProperties>
</file>