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C67299">
        <w:rPr>
          <w:rFonts w:ascii="Arial" w:hAnsi="Arial" w:cs="Arial"/>
        </w:rPr>
        <w:t>05977</w:t>
      </w:r>
      <w:r w:rsidRPr="00C355D1">
        <w:rPr>
          <w:rFonts w:ascii="Arial" w:hAnsi="Arial" w:cs="Arial"/>
        </w:rPr>
        <w:t>/</w:t>
      </w:r>
      <w:r w:rsidR="00C67299">
        <w:rPr>
          <w:rFonts w:ascii="Arial" w:hAnsi="Arial" w:cs="Arial"/>
        </w:rPr>
        <w:t>2013</w:t>
      </w: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46789" w:rsidRPr="00C355D1" w:rsidRDefault="00046789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9188E" w:rsidRDefault="00A9188E" w:rsidP="00A9188E">
      <w:pPr>
        <w:pStyle w:val="Recuodecorpodetexto"/>
        <w:ind w:left="4440"/>
        <w:rPr>
          <w:rFonts w:ascii="Arial" w:hAnsi="Arial" w:cs="Arial"/>
        </w:rPr>
      </w:pPr>
      <w:r w:rsidRPr="003A4D5B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providenciar a elevação de tampa de poço de visita (DAE) localizado na Rua </w:t>
      </w:r>
      <w:r w:rsidR="00905171">
        <w:rPr>
          <w:rFonts w:ascii="Arial" w:hAnsi="Arial" w:cs="Arial"/>
        </w:rPr>
        <w:t xml:space="preserve">Francisco Galdino Serio </w:t>
      </w:r>
      <w:r>
        <w:rPr>
          <w:rFonts w:ascii="Arial" w:hAnsi="Arial" w:cs="Arial"/>
        </w:rPr>
        <w:t>de fronte ao nº</w:t>
      </w:r>
      <w:r w:rsidR="00905171">
        <w:rPr>
          <w:rFonts w:ascii="Arial" w:hAnsi="Arial" w:cs="Arial"/>
        </w:rPr>
        <w:t xml:space="preserve">45 </w:t>
      </w:r>
      <w:r w:rsidRPr="003A4D5B">
        <w:rPr>
          <w:rFonts w:ascii="Arial" w:hAnsi="Arial" w:cs="Arial"/>
        </w:rPr>
        <w:t xml:space="preserve">no Bairro </w:t>
      </w:r>
      <w:r w:rsidR="00905171">
        <w:rPr>
          <w:rFonts w:ascii="Arial" w:hAnsi="Arial" w:cs="Arial"/>
        </w:rPr>
        <w:t>Dona Regina</w:t>
      </w:r>
      <w:r>
        <w:rPr>
          <w:rFonts w:ascii="Arial" w:hAnsi="Arial" w:cs="Arial"/>
        </w:rPr>
        <w:t>.</w:t>
      </w:r>
    </w:p>
    <w:p w:rsidR="00A9188E" w:rsidRDefault="00A9188E" w:rsidP="00A9188E">
      <w:pPr>
        <w:pStyle w:val="Recuodecorpodetexto"/>
        <w:ind w:left="4440"/>
        <w:rPr>
          <w:rFonts w:ascii="Arial" w:hAnsi="Arial" w:cs="Arial"/>
        </w:rPr>
      </w:pPr>
    </w:p>
    <w:p w:rsidR="00A9188E" w:rsidRPr="003A4D5B" w:rsidRDefault="00A9188E" w:rsidP="00A9188E">
      <w:pPr>
        <w:pStyle w:val="Recuodecorpodetexto"/>
        <w:ind w:left="4440"/>
        <w:rPr>
          <w:rFonts w:ascii="Arial" w:hAnsi="Arial" w:cs="Arial"/>
        </w:rPr>
      </w:pPr>
    </w:p>
    <w:p w:rsidR="00A9188E" w:rsidRPr="003A4D5B" w:rsidRDefault="00A9188E" w:rsidP="00A9188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9188E" w:rsidRPr="003A4D5B" w:rsidRDefault="00A9188E" w:rsidP="00A9188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9188E" w:rsidRPr="003A4D5B" w:rsidRDefault="00A9188E" w:rsidP="00A9188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188E" w:rsidRPr="003A4D5B" w:rsidRDefault="00A9188E" w:rsidP="00A9188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188E" w:rsidRPr="00A12F5F" w:rsidRDefault="00A9188E" w:rsidP="00A9188E">
      <w:pPr>
        <w:rPr>
          <w:rFonts w:ascii="Arial" w:hAnsi="Arial" w:cs="Arial"/>
          <w:bCs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Nos termos do Art. 108 do Regimento Interno desta Casa de Leis, dirigem-me a Vossa Excelência </w:t>
      </w:r>
      <w:r w:rsidRPr="003A4D5B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Pr="00A12F5F">
        <w:rPr>
          <w:rFonts w:ascii="Arial" w:hAnsi="Arial" w:cs="Arial"/>
          <w:bCs/>
          <w:sz w:val="24"/>
          <w:szCs w:val="24"/>
        </w:rPr>
        <w:t>Setor</w:t>
      </w:r>
      <w:r>
        <w:rPr>
          <w:rFonts w:ascii="Arial" w:hAnsi="Arial" w:cs="Arial"/>
          <w:bCs/>
          <w:sz w:val="24"/>
          <w:szCs w:val="24"/>
        </w:rPr>
        <w:t xml:space="preserve"> competente,</w:t>
      </w:r>
      <w:r w:rsidRPr="00A12F5F">
        <w:rPr>
          <w:rFonts w:ascii="Arial" w:hAnsi="Arial" w:cs="Arial"/>
          <w:bCs/>
          <w:sz w:val="24"/>
          <w:szCs w:val="24"/>
        </w:rPr>
        <w:t xml:space="preserve"> </w:t>
      </w:r>
      <w:r w:rsidRPr="00A12F5F">
        <w:rPr>
          <w:rFonts w:ascii="Arial" w:hAnsi="Arial" w:cs="Arial"/>
          <w:sz w:val="24"/>
          <w:szCs w:val="24"/>
        </w:rPr>
        <w:t xml:space="preserve">providenciar a elevação de tampa de poço de visita (DAE) </w:t>
      </w:r>
      <w:r w:rsidR="00905171" w:rsidRPr="00A12F5F">
        <w:rPr>
          <w:rFonts w:ascii="Arial" w:hAnsi="Arial" w:cs="Arial"/>
          <w:sz w:val="24"/>
          <w:szCs w:val="24"/>
        </w:rPr>
        <w:t>localizado na Rua Bulgária de fronte ao nº 2239, no Bairro Jardim Europa</w:t>
      </w:r>
      <w:r w:rsidRPr="00A12F5F">
        <w:rPr>
          <w:rFonts w:ascii="Arial" w:hAnsi="Arial" w:cs="Arial"/>
          <w:bCs/>
          <w:sz w:val="24"/>
          <w:szCs w:val="24"/>
        </w:rPr>
        <w:t>, neste município.</w:t>
      </w:r>
    </w:p>
    <w:p w:rsidR="00A9188E" w:rsidRPr="00A12F5F" w:rsidRDefault="00A9188E" w:rsidP="00A9188E">
      <w:pPr>
        <w:rPr>
          <w:rFonts w:ascii="Arial" w:hAnsi="Arial" w:cs="Arial"/>
          <w:sz w:val="24"/>
          <w:szCs w:val="24"/>
        </w:rPr>
      </w:pPr>
    </w:p>
    <w:p w:rsidR="00A9188E" w:rsidRPr="003A4D5B" w:rsidRDefault="00A9188E" w:rsidP="00A9188E">
      <w:pPr>
        <w:rPr>
          <w:rFonts w:ascii="Arial" w:hAnsi="Arial" w:cs="Arial"/>
          <w:sz w:val="24"/>
          <w:szCs w:val="24"/>
        </w:rPr>
      </w:pPr>
    </w:p>
    <w:p w:rsidR="00A9188E" w:rsidRPr="003A4D5B" w:rsidRDefault="00A9188E" w:rsidP="00A9188E">
      <w:pPr>
        <w:jc w:val="center"/>
        <w:rPr>
          <w:rFonts w:ascii="Arial" w:hAnsi="Arial" w:cs="Arial"/>
          <w:b/>
          <w:sz w:val="24"/>
          <w:szCs w:val="24"/>
        </w:rPr>
      </w:pPr>
      <w:r w:rsidRPr="003A4D5B">
        <w:rPr>
          <w:rFonts w:ascii="Arial" w:hAnsi="Arial" w:cs="Arial"/>
          <w:b/>
          <w:sz w:val="24"/>
          <w:szCs w:val="24"/>
        </w:rPr>
        <w:t>Justificativa:</w:t>
      </w:r>
    </w:p>
    <w:p w:rsidR="00A9188E" w:rsidRPr="003A4D5B" w:rsidRDefault="00A9188E" w:rsidP="00A9188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9188E" w:rsidRPr="003A4D5B" w:rsidRDefault="00A9188E" w:rsidP="00A9188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188E" w:rsidRDefault="00A9188E" w:rsidP="00A9188E">
      <w:pPr>
        <w:ind w:firstLine="1440"/>
        <w:jc w:val="both"/>
        <w:rPr>
          <w:rFonts w:ascii="Bookman Old Style" w:hAnsi="Bookman Old Style"/>
        </w:rPr>
      </w:pPr>
      <w:r w:rsidRPr="003A4D5B">
        <w:rPr>
          <w:rFonts w:ascii="Arial" w:hAnsi="Arial" w:cs="Arial"/>
          <w:sz w:val="24"/>
          <w:szCs w:val="24"/>
        </w:rPr>
        <w:t xml:space="preserve">Munícipes procuraram este vereador, cobrando providências </w:t>
      </w:r>
      <w:r>
        <w:rPr>
          <w:rFonts w:ascii="Arial" w:hAnsi="Arial" w:cs="Arial"/>
          <w:sz w:val="24"/>
          <w:szCs w:val="24"/>
        </w:rPr>
        <w:t xml:space="preserve">quanto à elevação de tampa </w:t>
      </w:r>
      <w:r w:rsidRPr="00A12F5F">
        <w:rPr>
          <w:rFonts w:ascii="Arial" w:hAnsi="Arial" w:cs="Arial"/>
          <w:sz w:val="24"/>
          <w:szCs w:val="24"/>
        </w:rPr>
        <w:t xml:space="preserve">mencionada acima, pois no momento ela se encontra </w:t>
      </w:r>
      <w:r w:rsidR="00793AF9">
        <w:rPr>
          <w:rFonts w:ascii="Arial" w:hAnsi="Arial" w:cs="Arial"/>
          <w:sz w:val="24"/>
          <w:szCs w:val="24"/>
        </w:rPr>
        <w:t xml:space="preserve">fora do lugar e o local está totalmente danificado </w:t>
      </w:r>
      <w:r w:rsidRPr="00A12F5F">
        <w:rPr>
          <w:rFonts w:ascii="Arial" w:hAnsi="Arial" w:cs="Arial"/>
          <w:sz w:val="24"/>
          <w:szCs w:val="24"/>
        </w:rPr>
        <w:t xml:space="preserve">deixando um buraco nesta rua, fato este </w:t>
      </w:r>
      <w:r>
        <w:rPr>
          <w:rFonts w:ascii="Arial" w:hAnsi="Arial" w:cs="Arial"/>
          <w:sz w:val="24"/>
          <w:szCs w:val="24"/>
        </w:rPr>
        <w:t xml:space="preserve">que causa poluição sonora e </w:t>
      </w:r>
      <w:r w:rsidRPr="00A12F5F">
        <w:rPr>
          <w:rFonts w:ascii="Arial" w:hAnsi="Arial" w:cs="Arial"/>
          <w:sz w:val="24"/>
          <w:szCs w:val="24"/>
        </w:rPr>
        <w:t>prejudica as condições de tráfego potencializa</w:t>
      </w:r>
      <w:r>
        <w:rPr>
          <w:rFonts w:ascii="Arial" w:hAnsi="Arial" w:cs="Arial"/>
          <w:sz w:val="24"/>
          <w:szCs w:val="24"/>
        </w:rPr>
        <w:t>ndo</w:t>
      </w:r>
      <w:r w:rsidRPr="00A12F5F">
        <w:rPr>
          <w:rFonts w:ascii="Arial" w:hAnsi="Arial" w:cs="Arial"/>
          <w:sz w:val="24"/>
          <w:szCs w:val="24"/>
        </w:rPr>
        <w:t xml:space="preserve"> a ocorrência de acidentes, bem como o surgimento de avarias nos veículos automotores que por esta via diariamente trafegam.</w:t>
      </w:r>
    </w:p>
    <w:p w:rsidR="00A9188E" w:rsidRPr="003A4D5B" w:rsidRDefault="00A9188E" w:rsidP="00A9188E">
      <w:pPr>
        <w:jc w:val="center"/>
        <w:rPr>
          <w:rFonts w:ascii="Arial" w:hAnsi="Arial" w:cs="Arial"/>
          <w:b/>
          <w:sz w:val="24"/>
          <w:szCs w:val="24"/>
        </w:rPr>
      </w:pPr>
    </w:p>
    <w:p w:rsidR="00A9188E" w:rsidRPr="003A4D5B" w:rsidRDefault="00A9188E" w:rsidP="00A9188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9188E" w:rsidRPr="003A4D5B" w:rsidRDefault="00A9188E" w:rsidP="00A9188E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1</w:t>
      </w:r>
      <w:r w:rsidR="00793AF9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de </w:t>
      </w:r>
      <w:r w:rsidR="00793AF9">
        <w:rPr>
          <w:rFonts w:ascii="Arial" w:hAnsi="Arial" w:cs="Arial"/>
          <w:sz w:val="24"/>
          <w:szCs w:val="24"/>
        </w:rPr>
        <w:t>novembro</w:t>
      </w:r>
      <w:r w:rsidRPr="003A4D5B">
        <w:rPr>
          <w:rFonts w:ascii="Arial" w:hAnsi="Arial" w:cs="Arial"/>
          <w:sz w:val="24"/>
          <w:szCs w:val="24"/>
        </w:rPr>
        <w:t xml:space="preserve"> de 2013.</w:t>
      </w:r>
    </w:p>
    <w:p w:rsidR="00A9188E" w:rsidRPr="003A4D5B" w:rsidRDefault="00A9188E" w:rsidP="00A9188E">
      <w:pPr>
        <w:ind w:firstLine="1440"/>
        <w:rPr>
          <w:rFonts w:ascii="Arial" w:hAnsi="Arial" w:cs="Arial"/>
          <w:sz w:val="24"/>
          <w:szCs w:val="24"/>
        </w:rPr>
      </w:pPr>
    </w:p>
    <w:p w:rsidR="00A9188E" w:rsidRDefault="00A9188E" w:rsidP="00A9188E">
      <w:pPr>
        <w:ind w:firstLine="1440"/>
        <w:rPr>
          <w:rFonts w:ascii="Arial" w:hAnsi="Arial" w:cs="Arial"/>
          <w:sz w:val="24"/>
          <w:szCs w:val="24"/>
        </w:rPr>
      </w:pPr>
    </w:p>
    <w:p w:rsidR="00046789" w:rsidRDefault="00046789" w:rsidP="00A9188E">
      <w:pPr>
        <w:ind w:firstLine="1440"/>
        <w:rPr>
          <w:rFonts w:ascii="Arial" w:hAnsi="Arial" w:cs="Arial"/>
          <w:sz w:val="24"/>
          <w:szCs w:val="24"/>
        </w:rPr>
      </w:pPr>
    </w:p>
    <w:p w:rsidR="00046789" w:rsidRDefault="00046789" w:rsidP="00A9188E">
      <w:pPr>
        <w:ind w:firstLine="1440"/>
        <w:rPr>
          <w:rFonts w:ascii="Arial" w:hAnsi="Arial" w:cs="Arial"/>
          <w:sz w:val="24"/>
          <w:szCs w:val="24"/>
        </w:rPr>
      </w:pPr>
    </w:p>
    <w:p w:rsidR="00A9188E" w:rsidRDefault="00A9188E" w:rsidP="00A9188E">
      <w:pPr>
        <w:ind w:firstLine="1440"/>
        <w:rPr>
          <w:rFonts w:ascii="Arial" w:hAnsi="Arial" w:cs="Arial"/>
          <w:sz w:val="24"/>
          <w:szCs w:val="24"/>
        </w:rPr>
      </w:pPr>
    </w:p>
    <w:p w:rsidR="00A9188E" w:rsidRDefault="00A9188E" w:rsidP="00A9188E">
      <w:pPr>
        <w:ind w:firstLine="1440"/>
        <w:rPr>
          <w:rFonts w:ascii="Arial" w:hAnsi="Arial" w:cs="Arial"/>
          <w:sz w:val="24"/>
          <w:szCs w:val="24"/>
        </w:rPr>
      </w:pPr>
    </w:p>
    <w:p w:rsidR="00A9188E" w:rsidRPr="00F75516" w:rsidRDefault="00A9188E" w:rsidP="00A9188E">
      <w:pPr>
        <w:ind w:firstLine="1440"/>
        <w:rPr>
          <w:rFonts w:ascii="Arial" w:hAnsi="Arial" w:cs="Arial"/>
          <w:sz w:val="24"/>
          <w:szCs w:val="24"/>
        </w:rPr>
      </w:pPr>
    </w:p>
    <w:p w:rsidR="00A9188E" w:rsidRDefault="00A9188E" w:rsidP="00A9188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A9188E" w:rsidRPr="00F75516" w:rsidRDefault="00A9188E" w:rsidP="00A9188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9F196D" w:rsidRPr="00CF7F49" w:rsidRDefault="00A9188E" w:rsidP="00046789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37F" w:rsidRDefault="002A537F">
      <w:r>
        <w:separator/>
      </w:r>
    </w:p>
  </w:endnote>
  <w:endnote w:type="continuationSeparator" w:id="0">
    <w:p w:rsidR="002A537F" w:rsidRDefault="002A5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37F" w:rsidRDefault="002A537F">
      <w:r>
        <w:separator/>
      </w:r>
    </w:p>
  </w:footnote>
  <w:footnote w:type="continuationSeparator" w:id="0">
    <w:p w:rsidR="002A537F" w:rsidRDefault="002A53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0C8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30C87" w:rsidRPr="00C30C87" w:rsidRDefault="00C30C87" w:rsidP="00C30C8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30C87">
                  <w:rPr>
                    <w:rFonts w:ascii="Arial" w:hAnsi="Arial" w:cs="Arial"/>
                    <w:b/>
                  </w:rPr>
                  <w:t>PROTOCOLO Nº: 10943/2013     DATA: 08/11/2013     HORA: 11:01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046789"/>
    <w:rsid w:val="001B478A"/>
    <w:rsid w:val="001D1394"/>
    <w:rsid w:val="001D398D"/>
    <w:rsid w:val="0023626F"/>
    <w:rsid w:val="002A537F"/>
    <w:rsid w:val="002A797D"/>
    <w:rsid w:val="0033648A"/>
    <w:rsid w:val="00364F93"/>
    <w:rsid w:val="00373483"/>
    <w:rsid w:val="003D3AA8"/>
    <w:rsid w:val="00454EAC"/>
    <w:rsid w:val="00456BF8"/>
    <w:rsid w:val="00466D3F"/>
    <w:rsid w:val="0049057E"/>
    <w:rsid w:val="00491D01"/>
    <w:rsid w:val="004B57DB"/>
    <w:rsid w:val="004C67DE"/>
    <w:rsid w:val="004E20B4"/>
    <w:rsid w:val="005178B7"/>
    <w:rsid w:val="00530458"/>
    <w:rsid w:val="005371E8"/>
    <w:rsid w:val="005D5EFF"/>
    <w:rsid w:val="006A5620"/>
    <w:rsid w:val="006C67D9"/>
    <w:rsid w:val="00705ABB"/>
    <w:rsid w:val="007673DE"/>
    <w:rsid w:val="00793AF9"/>
    <w:rsid w:val="008C0BD3"/>
    <w:rsid w:val="008F3DD6"/>
    <w:rsid w:val="008F7E42"/>
    <w:rsid w:val="00905171"/>
    <w:rsid w:val="00917186"/>
    <w:rsid w:val="00987A78"/>
    <w:rsid w:val="009A7C1A"/>
    <w:rsid w:val="009F196D"/>
    <w:rsid w:val="00A44025"/>
    <w:rsid w:val="00A71CAF"/>
    <w:rsid w:val="00A9035B"/>
    <w:rsid w:val="00A9188E"/>
    <w:rsid w:val="00AE702A"/>
    <w:rsid w:val="00B63926"/>
    <w:rsid w:val="00B778F3"/>
    <w:rsid w:val="00C30C87"/>
    <w:rsid w:val="00C67299"/>
    <w:rsid w:val="00CD613B"/>
    <w:rsid w:val="00CD6E29"/>
    <w:rsid w:val="00CF7F49"/>
    <w:rsid w:val="00D26CB3"/>
    <w:rsid w:val="00D47D39"/>
    <w:rsid w:val="00DB2597"/>
    <w:rsid w:val="00E358CC"/>
    <w:rsid w:val="00E4194B"/>
    <w:rsid w:val="00E903BB"/>
    <w:rsid w:val="00EB7D7D"/>
    <w:rsid w:val="00EC0BE3"/>
    <w:rsid w:val="00ED5B78"/>
    <w:rsid w:val="00EE7983"/>
    <w:rsid w:val="00F14864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A9188E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940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