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347D94">
        <w:rPr>
          <w:rFonts w:ascii="Arial" w:hAnsi="Arial" w:cs="Arial"/>
          <w:sz w:val="24"/>
          <w:szCs w:val="24"/>
        </w:rPr>
        <w:t>Antônio Teixeira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Sr.</w:t>
      </w:r>
      <w:r w:rsidR="00347D94" w:rsidRPr="00347D94">
        <w:rPr>
          <w:rFonts w:ascii="Arial" w:hAnsi="Arial" w:cs="Arial"/>
          <w:sz w:val="24"/>
          <w:szCs w:val="24"/>
        </w:rPr>
        <w:t xml:space="preserve"> </w:t>
      </w:r>
      <w:r w:rsidR="00347D94">
        <w:rPr>
          <w:rFonts w:ascii="Arial" w:hAnsi="Arial" w:cs="Arial"/>
          <w:sz w:val="24"/>
          <w:szCs w:val="24"/>
        </w:rPr>
        <w:t>Antônio Teixeira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47D94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B747F">
        <w:rPr>
          <w:rFonts w:ascii="Arial" w:hAnsi="Arial" w:cs="Arial"/>
          <w:bCs/>
          <w:sz w:val="24"/>
          <w:szCs w:val="24"/>
        </w:rPr>
        <w:t>Janeiro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347D94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CB1B9A" w:rsidRPr="00CB1B9A">
        <w:rPr>
          <w:rFonts w:ascii="Arial" w:hAnsi="Arial" w:cs="Arial"/>
          <w:color w:val="000000" w:themeColor="text1"/>
        </w:rPr>
        <w:t>R</w:t>
      </w:r>
      <w:r w:rsidR="00CB1B9A" w:rsidRPr="00CB1B9A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347D94" w:rsidRPr="00347D94">
        <w:rPr>
          <w:rFonts w:ascii="Arial" w:hAnsi="Arial" w:cs="Arial"/>
          <w:color w:val="000000" w:themeColor="text1"/>
          <w:shd w:val="clear" w:color="auto" w:fill="FFFFFF"/>
        </w:rPr>
        <w:t xml:space="preserve">Rondônia, 299 - </w:t>
      </w:r>
      <w:proofErr w:type="gramStart"/>
      <w:r w:rsidR="00347D94" w:rsidRPr="00347D94">
        <w:rPr>
          <w:rFonts w:ascii="Arial" w:hAnsi="Arial" w:cs="Arial"/>
          <w:color w:val="000000" w:themeColor="text1"/>
          <w:shd w:val="clear" w:color="auto" w:fill="FFFFFF"/>
        </w:rPr>
        <w:t>Vila Grego</w:t>
      </w:r>
      <w:proofErr w:type="gramEnd"/>
      <w:r w:rsidR="00347D94" w:rsidRPr="00347D94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47D9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47D94">
        <w:rPr>
          <w:rFonts w:ascii="Arial" w:hAnsi="Arial" w:cs="Arial"/>
        </w:rPr>
        <w:t>86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747F" w:rsidRPr="00BB747F">
        <w:rPr>
          <w:rFonts w:ascii="Arial" w:hAnsi="Arial" w:cs="Arial"/>
        </w:rPr>
        <w:t>Era casado com</w:t>
      </w:r>
      <w:r w:rsidR="00347D94" w:rsidRPr="00347D9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347D94" w:rsidRPr="00347D94">
        <w:rPr>
          <w:rFonts w:ascii="Arial" w:hAnsi="Arial" w:cs="Arial"/>
          <w:color w:val="000000" w:themeColor="text1"/>
          <w:shd w:val="clear" w:color="auto" w:fill="FFFFFF"/>
        </w:rPr>
        <w:t xml:space="preserve">Leonor de Souza Teixeira, deixando os filhos: </w:t>
      </w:r>
      <w:r w:rsidR="00347D94" w:rsidRPr="00347D94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347D94" w:rsidRPr="00347D94">
        <w:rPr>
          <w:rFonts w:ascii="Arial" w:hAnsi="Arial" w:cs="Arial"/>
          <w:color w:val="000000" w:themeColor="text1"/>
          <w:shd w:val="clear" w:color="auto" w:fill="FFFFFF"/>
        </w:rPr>
        <w:t xml:space="preserve"> Aparecido, Sueli Maria, Celso Manoel, Valdir Benedito, José Sebastião, Maria Assunção, Evandro Carlos e Marcos Paulo</w:t>
      </w:r>
      <w:r w:rsidR="00347D94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8F65AF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47D94">
        <w:rPr>
          <w:rFonts w:ascii="Arial" w:hAnsi="Arial" w:cs="Arial"/>
          <w:sz w:val="24"/>
          <w:szCs w:val="24"/>
        </w:rPr>
        <w:t>22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B747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52cacc447e43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7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be6e34a-0fe6-45d6-8102-bcdd73fd828b.png" Id="R7ed5d4fe0d3e43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e6e34a-0fe6-45d6-8102-bcdd73fd828b.png" Id="Rcc52cacc447e43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9BF0-7383-4FD4-8EFC-AA9B126D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337</cp:revision>
  <cp:lastPrinted>2013-10-08T16:36:00Z</cp:lastPrinted>
  <dcterms:created xsi:type="dcterms:W3CDTF">2014-01-16T17:21:00Z</dcterms:created>
  <dcterms:modified xsi:type="dcterms:W3CDTF">2018-01-24T13:26:00Z</dcterms:modified>
</cp:coreProperties>
</file>