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BF" w:rsidRPr="00F75516" w:rsidRDefault="002604BF" w:rsidP="002604BF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50F05">
        <w:rPr>
          <w:rFonts w:ascii="Arial" w:hAnsi="Arial" w:cs="Arial"/>
        </w:rPr>
        <w:t>06003</w:t>
      </w:r>
      <w:r w:rsidRPr="00F75516">
        <w:rPr>
          <w:rFonts w:ascii="Arial" w:hAnsi="Arial" w:cs="Arial"/>
        </w:rPr>
        <w:t>/</w:t>
      </w:r>
      <w:r w:rsidR="00E50F05">
        <w:rPr>
          <w:rFonts w:ascii="Arial" w:hAnsi="Arial" w:cs="Arial"/>
        </w:rPr>
        <w:t>2013</w:t>
      </w:r>
    </w:p>
    <w:p w:rsidR="002604BF" w:rsidRPr="00F75516" w:rsidRDefault="002604BF" w:rsidP="002604B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604BF" w:rsidRPr="00F75516" w:rsidRDefault="002604BF" w:rsidP="002604B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>
        <w:rPr>
          <w:rFonts w:ascii="Arial" w:hAnsi="Arial" w:cs="Arial"/>
          <w:sz w:val="24"/>
          <w:szCs w:val="24"/>
        </w:rPr>
        <w:t xml:space="preserve">peração “tapa-buracos” na Rua Sebastião Inácio de Campos esquina com a Rua do Manganês, no bairro Mollon IV. </w:t>
      </w:r>
    </w:p>
    <w:p w:rsidR="002604BF" w:rsidRPr="00F75516" w:rsidRDefault="002604BF" w:rsidP="002604B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Pr="002604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 Sebastião Inácio de Campos esquina com a Rua do Manganês, no bairro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04BF" w:rsidRPr="00F75516" w:rsidRDefault="002604BF" w:rsidP="002604BF">
      <w:pPr>
        <w:ind w:firstLine="1440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rPr>
          <w:rFonts w:ascii="Arial" w:hAnsi="Arial" w:cs="Arial"/>
          <w:sz w:val="24"/>
          <w:szCs w:val="24"/>
        </w:rPr>
      </w:pPr>
    </w:p>
    <w:p w:rsidR="002604BF" w:rsidRDefault="002604BF" w:rsidP="002604B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604BF" w:rsidRDefault="002604BF" w:rsidP="002604BF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604BF" w:rsidRDefault="002604BF" w:rsidP="002604B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604BF" w:rsidRPr="00A006D0" w:rsidRDefault="002604BF" w:rsidP="002604BF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5F" w:rsidRDefault="00D43F5F">
      <w:r>
        <w:separator/>
      </w:r>
    </w:p>
  </w:endnote>
  <w:endnote w:type="continuationSeparator" w:id="0">
    <w:p w:rsidR="00D43F5F" w:rsidRDefault="00D4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5F" w:rsidRDefault="00D43F5F">
      <w:r>
        <w:separator/>
      </w:r>
    </w:p>
  </w:footnote>
  <w:footnote w:type="continuationSeparator" w:id="0">
    <w:p w:rsidR="00D43F5F" w:rsidRDefault="00D43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0C5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A0C5E" w:rsidRPr="006A0C5E" w:rsidRDefault="006A0C5E" w:rsidP="006A0C5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A0C5E">
                  <w:rPr>
                    <w:rFonts w:ascii="Arial" w:hAnsi="Arial" w:cs="Arial"/>
                    <w:b/>
                  </w:rPr>
                  <w:t>PROTOCOLO Nº: 10978/2013     DATA: 08/11/2013     HORA: 15:13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604BF"/>
    <w:rsid w:val="00334C89"/>
    <w:rsid w:val="0033648A"/>
    <w:rsid w:val="00373483"/>
    <w:rsid w:val="003D3AA8"/>
    <w:rsid w:val="00454EAC"/>
    <w:rsid w:val="0049057E"/>
    <w:rsid w:val="004B57DB"/>
    <w:rsid w:val="004C67DE"/>
    <w:rsid w:val="006A0C5E"/>
    <w:rsid w:val="00705ABB"/>
    <w:rsid w:val="009F196D"/>
    <w:rsid w:val="00A35AE9"/>
    <w:rsid w:val="00A71CAF"/>
    <w:rsid w:val="00A9035B"/>
    <w:rsid w:val="00AE702A"/>
    <w:rsid w:val="00AF4E2A"/>
    <w:rsid w:val="00BB6CE8"/>
    <w:rsid w:val="00BC1198"/>
    <w:rsid w:val="00CD613B"/>
    <w:rsid w:val="00CF7F49"/>
    <w:rsid w:val="00D26CB3"/>
    <w:rsid w:val="00D43F5F"/>
    <w:rsid w:val="00DE3DBB"/>
    <w:rsid w:val="00E329C1"/>
    <w:rsid w:val="00E50F05"/>
    <w:rsid w:val="00E903BB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