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BF" w:rsidRPr="00F75516" w:rsidRDefault="002604BF" w:rsidP="002604BF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B079D">
        <w:rPr>
          <w:rFonts w:ascii="Arial" w:hAnsi="Arial" w:cs="Arial"/>
        </w:rPr>
        <w:t>06005</w:t>
      </w:r>
      <w:r w:rsidRPr="00F75516">
        <w:rPr>
          <w:rFonts w:ascii="Arial" w:hAnsi="Arial" w:cs="Arial"/>
        </w:rPr>
        <w:t>/</w:t>
      </w:r>
      <w:r w:rsidR="002B079D">
        <w:rPr>
          <w:rFonts w:ascii="Arial" w:hAnsi="Arial" w:cs="Arial"/>
        </w:rPr>
        <w:t>2013</w:t>
      </w:r>
    </w:p>
    <w:p w:rsidR="002604BF" w:rsidRPr="00F75516" w:rsidRDefault="002604BF" w:rsidP="002604B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604BF" w:rsidRPr="00F75516" w:rsidRDefault="002604BF" w:rsidP="002604B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04BF" w:rsidRDefault="002604BF" w:rsidP="006A26D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>
        <w:rPr>
          <w:rFonts w:ascii="Arial" w:hAnsi="Arial" w:cs="Arial"/>
          <w:sz w:val="24"/>
          <w:szCs w:val="24"/>
        </w:rPr>
        <w:t xml:space="preserve">peração “tapa-buracos” na Rua </w:t>
      </w:r>
      <w:r w:rsidR="006A26D7">
        <w:rPr>
          <w:rFonts w:ascii="Arial" w:hAnsi="Arial" w:cs="Arial"/>
          <w:sz w:val="24"/>
          <w:szCs w:val="24"/>
        </w:rPr>
        <w:t xml:space="preserve">do Irídio, frente ao nº 1010, no bairro Mollon IV. </w:t>
      </w:r>
    </w:p>
    <w:p w:rsidR="006A26D7" w:rsidRPr="00F75516" w:rsidRDefault="006A26D7" w:rsidP="006A26D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6A26D7">
        <w:rPr>
          <w:rFonts w:ascii="Arial" w:hAnsi="Arial" w:cs="Arial"/>
          <w:sz w:val="24"/>
          <w:szCs w:val="24"/>
        </w:rPr>
        <w:t xml:space="preserve"> na Rua do Irídio, frente ao nº 1010, no bairro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04BF" w:rsidRPr="00F75516" w:rsidRDefault="002604BF" w:rsidP="002604BF">
      <w:pPr>
        <w:ind w:firstLine="1440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rPr>
          <w:rFonts w:ascii="Arial" w:hAnsi="Arial" w:cs="Arial"/>
          <w:sz w:val="24"/>
          <w:szCs w:val="24"/>
        </w:rPr>
      </w:pPr>
    </w:p>
    <w:p w:rsidR="002604BF" w:rsidRDefault="002604BF" w:rsidP="002604B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604BF" w:rsidRDefault="002604BF" w:rsidP="002604BF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604BF" w:rsidRDefault="002604BF" w:rsidP="002604B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604BF" w:rsidRPr="00A006D0" w:rsidRDefault="002604BF" w:rsidP="002604BF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0CB" w:rsidRDefault="00C930CB">
      <w:r>
        <w:separator/>
      </w:r>
    </w:p>
  </w:endnote>
  <w:endnote w:type="continuationSeparator" w:id="0">
    <w:p w:rsidR="00C930CB" w:rsidRDefault="00C9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0CB" w:rsidRDefault="00C930CB">
      <w:r>
        <w:separator/>
      </w:r>
    </w:p>
  </w:footnote>
  <w:footnote w:type="continuationSeparator" w:id="0">
    <w:p w:rsidR="00C930CB" w:rsidRDefault="00C93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1BC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C1BC2" w:rsidRPr="009C1BC2" w:rsidRDefault="009C1BC2" w:rsidP="009C1BC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C1BC2">
                  <w:rPr>
                    <w:rFonts w:ascii="Arial" w:hAnsi="Arial" w:cs="Arial"/>
                    <w:b/>
                  </w:rPr>
                  <w:t>PROTOCOLO Nº: 10980/2013     DATA: 08/11/2013     HORA: 15:14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604BF"/>
    <w:rsid w:val="002B079D"/>
    <w:rsid w:val="0033648A"/>
    <w:rsid w:val="00373483"/>
    <w:rsid w:val="003D3AA8"/>
    <w:rsid w:val="00454EAC"/>
    <w:rsid w:val="0049057E"/>
    <w:rsid w:val="004B57DB"/>
    <w:rsid w:val="004C67DE"/>
    <w:rsid w:val="006A26D7"/>
    <w:rsid w:val="00705ABB"/>
    <w:rsid w:val="00724FA6"/>
    <w:rsid w:val="00736EAD"/>
    <w:rsid w:val="009C1BC2"/>
    <w:rsid w:val="009F196D"/>
    <w:rsid w:val="00A35AE9"/>
    <w:rsid w:val="00A71CAF"/>
    <w:rsid w:val="00A9035B"/>
    <w:rsid w:val="00AE702A"/>
    <w:rsid w:val="00AF4E2A"/>
    <w:rsid w:val="00BC1198"/>
    <w:rsid w:val="00C930CB"/>
    <w:rsid w:val="00CD613B"/>
    <w:rsid w:val="00CF7F49"/>
    <w:rsid w:val="00D26CB3"/>
    <w:rsid w:val="00DE3DBB"/>
    <w:rsid w:val="00E329C1"/>
    <w:rsid w:val="00E903BB"/>
    <w:rsid w:val="00EB7D7D"/>
    <w:rsid w:val="00EE7983"/>
    <w:rsid w:val="00F16623"/>
    <w:rsid w:val="00F448E1"/>
    <w:rsid w:val="00FE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