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D675B">
        <w:rPr>
          <w:rFonts w:ascii="Arial" w:hAnsi="Arial" w:cs="Arial"/>
        </w:rPr>
        <w:t>06049</w:t>
      </w:r>
      <w:r>
        <w:rPr>
          <w:rFonts w:ascii="Arial" w:hAnsi="Arial" w:cs="Arial"/>
        </w:rPr>
        <w:t>/</w:t>
      </w:r>
      <w:r w:rsidR="003D675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B6287">
        <w:rPr>
          <w:rFonts w:ascii="Arial" w:hAnsi="Arial" w:cs="Arial"/>
          <w:sz w:val="24"/>
          <w:szCs w:val="24"/>
        </w:rPr>
        <w:t xml:space="preserve"> </w:t>
      </w:r>
      <w:r w:rsidR="00B90493">
        <w:rPr>
          <w:rFonts w:ascii="Arial" w:hAnsi="Arial" w:cs="Arial"/>
          <w:sz w:val="24"/>
          <w:szCs w:val="24"/>
        </w:rPr>
        <w:t xml:space="preserve">melhoria na iluminação </w:t>
      </w:r>
      <w:r w:rsidR="00CB6287">
        <w:rPr>
          <w:rFonts w:ascii="Arial" w:hAnsi="Arial" w:cs="Arial"/>
          <w:sz w:val="24"/>
          <w:szCs w:val="24"/>
        </w:rPr>
        <w:t xml:space="preserve">na </w:t>
      </w:r>
      <w:r w:rsidR="00E201AE">
        <w:rPr>
          <w:rFonts w:ascii="Arial" w:hAnsi="Arial" w:cs="Arial"/>
          <w:sz w:val="24"/>
          <w:szCs w:val="24"/>
        </w:rPr>
        <w:t xml:space="preserve">Rua </w:t>
      </w:r>
      <w:r w:rsidR="0055102C">
        <w:rPr>
          <w:rFonts w:ascii="Arial" w:hAnsi="Arial" w:cs="Arial"/>
          <w:sz w:val="24"/>
          <w:szCs w:val="24"/>
        </w:rPr>
        <w:t xml:space="preserve">Miguel Nonato dos Reis, </w:t>
      </w:r>
      <w:r w:rsidR="00CB6287">
        <w:rPr>
          <w:rFonts w:ascii="Arial" w:hAnsi="Arial" w:cs="Arial"/>
          <w:sz w:val="24"/>
          <w:szCs w:val="24"/>
        </w:rPr>
        <w:t xml:space="preserve">em </w:t>
      </w:r>
      <w:r w:rsidR="0055102C">
        <w:rPr>
          <w:rFonts w:ascii="Arial" w:hAnsi="Arial" w:cs="Arial"/>
          <w:sz w:val="24"/>
          <w:szCs w:val="24"/>
        </w:rPr>
        <w:t xml:space="preserve">frente ao nº 34, </w:t>
      </w:r>
      <w:r w:rsidR="00B90493">
        <w:rPr>
          <w:rFonts w:ascii="Arial" w:hAnsi="Arial" w:cs="Arial"/>
          <w:sz w:val="24"/>
          <w:szCs w:val="24"/>
        </w:rPr>
        <w:t xml:space="preserve">no bairro </w:t>
      </w:r>
      <w:r w:rsidR="00112D1A">
        <w:rPr>
          <w:rFonts w:ascii="Arial" w:hAnsi="Arial" w:cs="Arial"/>
          <w:sz w:val="24"/>
          <w:szCs w:val="24"/>
        </w:rPr>
        <w:t xml:space="preserve">Parque </w:t>
      </w:r>
      <w:r w:rsidR="0055102C">
        <w:rPr>
          <w:rFonts w:ascii="Arial" w:hAnsi="Arial" w:cs="Arial"/>
          <w:sz w:val="24"/>
          <w:szCs w:val="24"/>
        </w:rPr>
        <w:t>Planalto</w:t>
      </w:r>
      <w:r w:rsidR="00EE421D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D14CF" w:rsidRDefault="008F23DA" w:rsidP="00B848CA">
      <w:pPr>
        <w:pStyle w:val="Recuodecorpodetexto2"/>
        <w:rPr>
          <w:rFonts w:ascii="Arial" w:hAnsi="Arial" w:cs="Arial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a </w:t>
      </w:r>
      <w:r w:rsidR="00CB6287" w:rsidRPr="00CB6287">
        <w:rPr>
          <w:rFonts w:ascii="Arial" w:hAnsi="Arial" w:cs="Arial"/>
        </w:rPr>
        <w:t xml:space="preserve">melhoria na iluminação </w:t>
      </w:r>
      <w:r w:rsidR="0055102C">
        <w:rPr>
          <w:rFonts w:ascii="Arial" w:hAnsi="Arial" w:cs="Arial"/>
        </w:rPr>
        <w:t xml:space="preserve">Rua Miguel Nonato dos Reis, em frente ao nº 34, no bairro </w:t>
      </w:r>
      <w:r w:rsidR="00112D1A">
        <w:rPr>
          <w:rFonts w:ascii="Arial" w:hAnsi="Arial" w:cs="Arial"/>
          <w:lang w:val="pt-BR"/>
        </w:rPr>
        <w:t xml:space="preserve">Parque </w:t>
      </w:r>
      <w:r w:rsidR="0055102C">
        <w:rPr>
          <w:rFonts w:ascii="Arial" w:hAnsi="Arial" w:cs="Arial"/>
        </w:rPr>
        <w:t>Planalto</w:t>
      </w:r>
      <w:r w:rsidR="00766E3B">
        <w:rPr>
          <w:rFonts w:ascii="Arial" w:hAnsi="Arial" w:cs="Arial"/>
          <w:lang w:val="pt-BR"/>
        </w:rPr>
        <w:t xml:space="preserve">, </w:t>
      </w:r>
      <w:r w:rsidR="0055102C">
        <w:rPr>
          <w:rFonts w:ascii="Arial" w:hAnsi="Arial" w:cs="Arial"/>
          <w:lang w:val="pt-BR"/>
        </w:rPr>
        <w:t>n</w:t>
      </w:r>
      <w:r w:rsidR="00EE421D">
        <w:rPr>
          <w:rFonts w:ascii="Arial" w:hAnsi="Arial" w:cs="Arial"/>
          <w:lang w:val="pt-BR"/>
        </w:rPr>
        <w:t>este</w:t>
      </w:r>
      <w:r w:rsidR="00B848CA">
        <w:rPr>
          <w:rFonts w:ascii="Arial" w:hAnsi="Arial" w:cs="Arial"/>
          <w:lang w:val="pt-BR"/>
        </w:rPr>
        <w:t xml:space="preserve"> município.</w:t>
      </w:r>
      <w:r w:rsidR="00B848CA" w:rsidRPr="002D14CF">
        <w:rPr>
          <w:rFonts w:ascii="Arial" w:hAnsi="Arial" w:cs="Arial"/>
        </w:rPr>
        <w:t xml:space="preserve">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0493" w:rsidRPr="00B90493" w:rsidRDefault="00B9049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3232CD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DC00DD">
        <w:rPr>
          <w:rFonts w:ascii="Arial" w:hAnsi="Arial" w:cs="Arial"/>
          <w:lang w:val="pt-BR"/>
        </w:rPr>
        <w:t>que a iluminação no local é deficiente. O endereço, onde está localizada a capela Nossa Senhora de Fátima, é palco constante para assaltos, principalmente na lateral da capela, onde não há iluminação pública. Além disso, a capela fica em frente a um terreno vazio, o que, aliado à escuridão, facilita este tipo de crime.</w:t>
      </w:r>
    </w:p>
    <w:p w:rsidR="008E08FC" w:rsidRDefault="008E08FC" w:rsidP="00C90DD6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D1A">
        <w:rPr>
          <w:rFonts w:ascii="Arial" w:hAnsi="Arial" w:cs="Arial"/>
          <w:sz w:val="24"/>
          <w:szCs w:val="24"/>
        </w:rPr>
        <w:t>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12D1A">
        <w:rPr>
          <w:rFonts w:ascii="Arial" w:hAnsi="Arial" w:cs="Arial"/>
          <w:sz w:val="24"/>
          <w:szCs w:val="24"/>
        </w:rPr>
        <w:t>novembr</w:t>
      </w:r>
      <w:r w:rsidR="00CB6287">
        <w:rPr>
          <w:rFonts w:ascii="Arial" w:hAnsi="Arial" w:cs="Arial"/>
          <w:sz w:val="24"/>
          <w:szCs w:val="24"/>
        </w:rPr>
        <w:t>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1C54B6" w:rsidRDefault="001C54B6" w:rsidP="009A7C1A">
      <w:pPr>
        <w:ind w:firstLine="1440"/>
        <w:rPr>
          <w:rFonts w:ascii="Arial" w:hAnsi="Arial" w:cs="Arial"/>
          <w:sz w:val="24"/>
          <w:szCs w:val="24"/>
        </w:rPr>
      </w:pPr>
    </w:p>
    <w:p w:rsidR="001C54B6" w:rsidRPr="00C355D1" w:rsidRDefault="001C54B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CB6287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B6287" w:rsidRPr="00C355D1" w:rsidRDefault="00CB6287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B628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B6287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  <w:r w:rsidR="00CB6287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3pt;margin-top:.2pt;width:37.3pt;height:29.7pt;z-index:251657728">
            <v:imagedata r:id="rId7" o:title="Estrela do PT"/>
          </v:shape>
        </w:pic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3CD1" w:rsidRDefault="00B73C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B5D40" w:rsidRDefault="00EB5D40" w:rsidP="00BF141E"/>
    <w:p w:rsidR="00EB5D40" w:rsidRDefault="00EB5D40" w:rsidP="00BF141E"/>
    <w:sectPr w:rsidR="00EB5D4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655" w:rsidRDefault="005C5655">
      <w:r>
        <w:separator/>
      </w:r>
    </w:p>
  </w:endnote>
  <w:endnote w:type="continuationSeparator" w:id="0">
    <w:p w:rsidR="005C5655" w:rsidRDefault="005C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655" w:rsidRDefault="005C5655">
      <w:r>
        <w:separator/>
      </w:r>
    </w:p>
  </w:footnote>
  <w:footnote w:type="continuationSeparator" w:id="0">
    <w:p w:rsidR="005C5655" w:rsidRDefault="005C5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750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7501" w:rsidRPr="00F67501" w:rsidRDefault="00F67501" w:rsidP="00F6750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7501">
                  <w:rPr>
                    <w:rFonts w:ascii="Arial" w:hAnsi="Arial" w:cs="Arial"/>
                    <w:b/>
                  </w:rPr>
                  <w:t>PROTOCOLO Nº: 11076/2013     DATA: 13/11/2013     HORA: 14:00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1F5"/>
    <w:rsid w:val="00036BE4"/>
    <w:rsid w:val="00112D1A"/>
    <w:rsid w:val="001A723F"/>
    <w:rsid w:val="001B478A"/>
    <w:rsid w:val="001C54B6"/>
    <w:rsid w:val="001D1394"/>
    <w:rsid w:val="002409AD"/>
    <w:rsid w:val="002657DF"/>
    <w:rsid w:val="002D14CF"/>
    <w:rsid w:val="002E5629"/>
    <w:rsid w:val="003232CD"/>
    <w:rsid w:val="0033648A"/>
    <w:rsid w:val="003457DB"/>
    <w:rsid w:val="00345B7E"/>
    <w:rsid w:val="00371001"/>
    <w:rsid w:val="00373483"/>
    <w:rsid w:val="0038108E"/>
    <w:rsid w:val="003A3262"/>
    <w:rsid w:val="003C5A7A"/>
    <w:rsid w:val="003D3AA8"/>
    <w:rsid w:val="003D675B"/>
    <w:rsid w:val="004545D2"/>
    <w:rsid w:val="00454EAC"/>
    <w:rsid w:val="00466D3F"/>
    <w:rsid w:val="004815FE"/>
    <w:rsid w:val="0049057E"/>
    <w:rsid w:val="0049390F"/>
    <w:rsid w:val="00497AED"/>
    <w:rsid w:val="004B57DB"/>
    <w:rsid w:val="004C67DE"/>
    <w:rsid w:val="00526D15"/>
    <w:rsid w:val="0055102C"/>
    <w:rsid w:val="00584877"/>
    <w:rsid w:val="005B1CA0"/>
    <w:rsid w:val="005C5655"/>
    <w:rsid w:val="00661630"/>
    <w:rsid w:val="00667301"/>
    <w:rsid w:val="00697183"/>
    <w:rsid w:val="006D115F"/>
    <w:rsid w:val="00703988"/>
    <w:rsid w:val="00705ABB"/>
    <w:rsid w:val="00756706"/>
    <w:rsid w:val="00766E3B"/>
    <w:rsid w:val="007A442F"/>
    <w:rsid w:val="008E08FC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90493"/>
    <w:rsid w:val="00BF141E"/>
    <w:rsid w:val="00C51463"/>
    <w:rsid w:val="00C5585A"/>
    <w:rsid w:val="00C5685D"/>
    <w:rsid w:val="00C70F12"/>
    <w:rsid w:val="00C90DD6"/>
    <w:rsid w:val="00CB6287"/>
    <w:rsid w:val="00CD613B"/>
    <w:rsid w:val="00CE2D14"/>
    <w:rsid w:val="00CF7F49"/>
    <w:rsid w:val="00D00668"/>
    <w:rsid w:val="00D26CB3"/>
    <w:rsid w:val="00D300D7"/>
    <w:rsid w:val="00D71DC5"/>
    <w:rsid w:val="00D83A67"/>
    <w:rsid w:val="00DC00DD"/>
    <w:rsid w:val="00DE02AC"/>
    <w:rsid w:val="00DF40E1"/>
    <w:rsid w:val="00E1407A"/>
    <w:rsid w:val="00E201AE"/>
    <w:rsid w:val="00E36434"/>
    <w:rsid w:val="00E538C3"/>
    <w:rsid w:val="00E903BB"/>
    <w:rsid w:val="00E92B7F"/>
    <w:rsid w:val="00EB5D40"/>
    <w:rsid w:val="00EB7D7D"/>
    <w:rsid w:val="00EE421D"/>
    <w:rsid w:val="00EE7983"/>
    <w:rsid w:val="00F15580"/>
    <w:rsid w:val="00F16623"/>
    <w:rsid w:val="00F6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13DB1-1FCF-497C-A903-0213E537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