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</w:t>
      </w:r>
      <w:r w:rsidR="009A3F0C">
        <w:rPr>
          <w:rFonts w:ascii="Arial" w:hAnsi="Arial" w:cs="Arial"/>
          <w:sz w:val="24"/>
          <w:szCs w:val="24"/>
        </w:rPr>
        <w:t>Cruzeiro do Sul</w:t>
      </w:r>
      <w:r w:rsidR="00D05421">
        <w:rPr>
          <w:rFonts w:ascii="Arial" w:hAnsi="Arial" w:cs="Arial"/>
          <w:sz w:val="24"/>
          <w:szCs w:val="24"/>
        </w:rPr>
        <w:t xml:space="preserve"> </w:t>
      </w:r>
      <w:r w:rsidR="0045524C">
        <w:rPr>
          <w:rFonts w:ascii="Arial" w:hAnsi="Arial" w:cs="Arial"/>
          <w:sz w:val="24"/>
          <w:szCs w:val="24"/>
        </w:rPr>
        <w:t xml:space="preserve">com material retirado da SP 304.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EB4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</w:t>
      </w:r>
      <w:r w:rsidR="009A3F0C">
        <w:rPr>
          <w:rFonts w:ascii="Arial" w:hAnsi="Arial" w:cs="Arial"/>
          <w:sz w:val="24"/>
          <w:szCs w:val="24"/>
        </w:rPr>
        <w:t>Cruzeiro do Sul</w:t>
      </w:r>
      <w:bookmarkStart w:id="0" w:name="_GoBack"/>
      <w:bookmarkEnd w:id="0"/>
      <w:r w:rsidR="006F5BC6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com material retirado da SP 304.  </w:t>
      </w:r>
    </w:p>
    <w:p w:rsidR="004F376E" w:rsidRDefault="006015E6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D131C">
        <w:rPr>
          <w:rFonts w:ascii="Arial" w:hAnsi="Arial" w:cs="Arial"/>
          <w:sz w:val="24"/>
          <w:szCs w:val="24"/>
        </w:rPr>
        <w:t>as ruas do referido bairro estão danificadas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acd5dea5fc4e6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f2df949-2680-45d9-967a-66be553475c7.png" Id="Rf4f6728db8d949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2df949-2680-45d9-967a-66be553475c7.png" Id="Rd7acd5dea5fc4e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7053-F9BD-49B2-A028-F68BC6CE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111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2014-10-17T18:19:00Z</cp:lastPrinted>
  <dcterms:created xsi:type="dcterms:W3CDTF">2014-01-16T16:53:00Z</dcterms:created>
  <dcterms:modified xsi:type="dcterms:W3CDTF">2018-01-15T10:26:00Z</dcterms:modified>
</cp:coreProperties>
</file>