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BB747F">
        <w:rPr>
          <w:rFonts w:ascii="Arial" w:hAnsi="Arial" w:cs="Arial"/>
          <w:sz w:val="24"/>
          <w:szCs w:val="24"/>
        </w:rPr>
        <w:t>Olívio Roberto dos Santos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Sr.</w:t>
      </w:r>
      <w:r w:rsidR="001E0A2B">
        <w:rPr>
          <w:rFonts w:ascii="Arial" w:hAnsi="Arial" w:cs="Arial"/>
          <w:sz w:val="24"/>
          <w:szCs w:val="24"/>
        </w:rPr>
        <w:t xml:space="preserve"> </w:t>
      </w:r>
      <w:r w:rsidR="00BB747F">
        <w:rPr>
          <w:rFonts w:ascii="Arial" w:hAnsi="Arial" w:cs="Arial"/>
          <w:sz w:val="24"/>
          <w:szCs w:val="24"/>
        </w:rPr>
        <w:t>Olívio Roberto dos Santos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E0FE2">
        <w:rPr>
          <w:rFonts w:ascii="Arial" w:hAnsi="Arial" w:cs="Arial"/>
          <w:bCs/>
          <w:sz w:val="24"/>
          <w:szCs w:val="24"/>
        </w:rPr>
        <w:t>0</w:t>
      </w:r>
      <w:r w:rsidR="00BB747F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B747F">
        <w:rPr>
          <w:rFonts w:ascii="Arial" w:hAnsi="Arial" w:cs="Arial"/>
          <w:bCs/>
          <w:sz w:val="24"/>
          <w:szCs w:val="24"/>
        </w:rPr>
        <w:t>Janeiro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E0A2B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CB1B9A" w:rsidRPr="00CB1B9A">
        <w:rPr>
          <w:rFonts w:ascii="Arial" w:hAnsi="Arial" w:cs="Arial"/>
          <w:color w:val="000000" w:themeColor="text1"/>
        </w:rPr>
        <w:t>R</w:t>
      </w:r>
      <w:r w:rsidR="00CB1B9A" w:rsidRPr="00CB1B9A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BB747F">
        <w:rPr>
          <w:rFonts w:ascii="Arial" w:hAnsi="Arial" w:cs="Arial"/>
          <w:color w:val="000000" w:themeColor="text1"/>
          <w:shd w:val="clear" w:color="auto" w:fill="FFFFFF"/>
        </w:rPr>
        <w:t>Laudelino Franchi</w:t>
      </w:r>
      <w:r w:rsidR="001E0A2B" w:rsidRPr="001E0A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BB747F">
        <w:rPr>
          <w:rFonts w:ascii="Arial" w:hAnsi="Arial" w:cs="Arial"/>
          <w:color w:val="000000" w:themeColor="text1"/>
          <w:shd w:val="clear" w:color="auto" w:fill="FFFFFF"/>
        </w:rPr>
        <w:t>119</w:t>
      </w:r>
      <w:r w:rsidR="001E0A2B" w:rsidRPr="001E0A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B747F">
        <w:rPr>
          <w:rFonts w:ascii="Arial" w:hAnsi="Arial" w:cs="Arial"/>
          <w:color w:val="000000" w:themeColor="text1"/>
          <w:shd w:val="clear" w:color="auto" w:fill="FFFFFF"/>
        </w:rPr>
        <w:t>–</w:t>
      </w:r>
      <w:r w:rsidR="001E0A2B" w:rsidRPr="001E0A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B747F">
        <w:rPr>
          <w:rFonts w:ascii="Arial" w:hAnsi="Arial" w:cs="Arial"/>
          <w:color w:val="000000" w:themeColor="text1"/>
          <w:shd w:val="clear" w:color="auto" w:fill="FFFFFF"/>
        </w:rPr>
        <w:t>Vila Boldrin</w:t>
      </w:r>
      <w:r w:rsidR="001E0A2B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B747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B747F">
        <w:rPr>
          <w:rFonts w:ascii="Arial" w:hAnsi="Arial" w:cs="Arial"/>
        </w:rPr>
        <w:t>71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747F" w:rsidRPr="00BB747F">
        <w:rPr>
          <w:rFonts w:ascii="Arial" w:hAnsi="Arial" w:cs="Arial"/>
        </w:rPr>
        <w:t>Era casado com Marilene Cavichiolli dos Santos, deixando os filhos: Marcos, Camila e Carina</w:t>
      </w:r>
      <w:r w:rsidR="00FE0FE2" w:rsidRPr="00FE0FE2">
        <w:rPr>
          <w:rFonts w:ascii="Arial" w:hAnsi="Arial" w:cs="Arial"/>
        </w:rPr>
        <w:t>.</w:t>
      </w:r>
      <w:r w:rsidR="008F65AF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747F">
        <w:rPr>
          <w:rFonts w:ascii="Arial" w:hAnsi="Arial" w:cs="Arial"/>
          <w:sz w:val="24"/>
          <w:szCs w:val="24"/>
        </w:rPr>
        <w:t>09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B747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980da5bb384ce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5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5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05e5740-5028-499c-bab8-6ad719f1cb30.png" Id="Rd8b095455c984f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5e5740-5028-499c-bab8-6ad719f1cb30.png" Id="R0d980da5bb384c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3F23-0907-47FD-92E2-3EDBFDE4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336</cp:revision>
  <cp:lastPrinted>2013-10-08T16:36:00Z</cp:lastPrinted>
  <dcterms:created xsi:type="dcterms:W3CDTF">2014-01-16T17:21:00Z</dcterms:created>
  <dcterms:modified xsi:type="dcterms:W3CDTF">2018-01-09T10:04:00Z</dcterms:modified>
</cp:coreProperties>
</file>