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a roçagem e limpeza </w:t>
      </w:r>
      <w:r w:rsidR="00726E5E">
        <w:rPr>
          <w:rFonts w:ascii="Arial" w:hAnsi="Arial" w:cs="Arial"/>
          <w:sz w:val="24"/>
          <w:szCs w:val="24"/>
        </w:rPr>
        <w:t>no entorno da UBS “Dr. Joel Lincoln May Keese” no Jd. Vista Alegre. (Foto anexa)</w:t>
      </w:r>
      <w:proofErr w:type="gramStart"/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proofErr w:type="gramEnd"/>
      <w:r w:rsidR="00AB13AE">
        <w:rPr>
          <w:rFonts w:ascii="Arial" w:hAnsi="Arial" w:cs="Arial"/>
          <w:sz w:val="24"/>
          <w:szCs w:val="24"/>
        </w:rPr>
        <w:t>(</w:t>
      </w:r>
      <w:r w:rsidR="00F572A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 xml:space="preserve">a roçagem e limpeza </w:t>
      </w:r>
      <w:r w:rsidR="00726E5E">
        <w:rPr>
          <w:rFonts w:ascii="Arial" w:hAnsi="Arial" w:cs="Arial"/>
          <w:sz w:val="24"/>
          <w:szCs w:val="24"/>
        </w:rPr>
        <w:t>no entorno da UBS “Dr. Joel Lincoln May Keese” no Jd. Vista Alegre.</w:t>
      </w:r>
    </w:p>
    <w:p w:rsidR="00726E5E" w:rsidRDefault="00726E5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</w:t>
      </w:r>
      <w:r w:rsidR="00757757">
        <w:rPr>
          <w:rFonts w:ascii="Arial" w:hAnsi="Arial" w:cs="Arial"/>
          <w:sz w:val="24"/>
          <w:szCs w:val="24"/>
        </w:rPr>
        <w:t>se encontra está com mato a</w:t>
      </w:r>
      <w:r w:rsidR="00F572A2">
        <w:rPr>
          <w:rFonts w:ascii="Arial" w:hAnsi="Arial" w:cs="Arial"/>
          <w:sz w:val="24"/>
          <w:szCs w:val="24"/>
        </w:rPr>
        <w:t>lto</w:t>
      </w:r>
      <w:r w:rsidR="003B4A82">
        <w:rPr>
          <w:rFonts w:ascii="Arial" w:hAnsi="Arial" w:cs="Arial"/>
          <w:sz w:val="24"/>
          <w:szCs w:val="24"/>
        </w:rPr>
        <w:t xml:space="preserve"> e sujeira, </w:t>
      </w:r>
      <w:r w:rsidR="008E68F0">
        <w:rPr>
          <w:rFonts w:ascii="Arial" w:hAnsi="Arial" w:cs="Arial"/>
          <w:sz w:val="24"/>
          <w:szCs w:val="24"/>
        </w:rPr>
        <w:t>causando transtornos e insegurança</w:t>
      </w:r>
      <w:r w:rsidR="00757757">
        <w:rPr>
          <w:rFonts w:ascii="Arial" w:hAnsi="Arial" w:cs="Arial"/>
          <w:sz w:val="24"/>
          <w:szCs w:val="24"/>
        </w:rPr>
        <w:t xml:space="preserve">, também a proliferação de animais peçonhentos. </w:t>
      </w:r>
      <w:bookmarkStart w:id="0" w:name="_GoBack"/>
      <w:bookmarkEnd w:id="0"/>
      <w:r w:rsidR="008E68F0">
        <w:rPr>
          <w:rFonts w:ascii="Arial" w:hAnsi="Arial" w:cs="Arial"/>
          <w:sz w:val="24"/>
          <w:szCs w:val="24"/>
        </w:rPr>
        <w:t>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72A2">
        <w:rPr>
          <w:rFonts w:ascii="Arial" w:hAnsi="Arial" w:cs="Arial"/>
          <w:sz w:val="24"/>
          <w:szCs w:val="24"/>
        </w:rPr>
        <w:t>1</w:t>
      </w:r>
      <w:r w:rsidR="00726E5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26E5E">
        <w:rPr>
          <w:rFonts w:ascii="Arial" w:hAnsi="Arial" w:cs="Arial"/>
          <w:sz w:val="24"/>
          <w:szCs w:val="24"/>
        </w:rPr>
        <w:t>-</w:t>
      </w: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E5E" w:rsidRDefault="00726E5E" w:rsidP="00FC174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6E5E" w:rsidRDefault="0017630F" w:rsidP="001763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000" cy="5400000"/>
            <wp:effectExtent l="0" t="0" r="0" b="0"/>
            <wp:docPr id="3" name="Imagem 3" descr="C:\Users\jfornasari\Downloads\IMG-201712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71213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0F" w:rsidRDefault="0017630F" w:rsidP="001763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7630F" w:rsidRDefault="0017630F" w:rsidP="001763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no entorno da UBS “Dr. Joel Lincoln May Keese” no Jd. Vista Alegre.</w:t>
      </w:r>
    </w:p>
    <w:sectPr w:rsidR="0017630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8611c4de4421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630F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6E5E"/>
    <w:rsid w:val="00743D4C"/>
    <w:rsid w:val="007564D4"/>
    <w:rsid w:val="00757757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57CFB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1744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a2de862-a65f-48a6-8942-56589d20b95c.png" Id="R307e6f6334ee42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a2de862-a65f-48a6-8942-56589d20b95c.png" Id="R6e78611c4de442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CC78-47B0-4E5B-85BF-2AD40F2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2018-01-08T17:34:00Z</dcterms:modified>
</cp:coreProperties>
</file>