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45621">
        <w:rPr>
          <w:rFonts w:ascii="Arial" w:hAnsi="Arial" w:cs="Arial"/>
        </w:rPr>
        <w:t>06126</w:t>
      </w:r>
      <w:r>
        <w:rPr>
          <w:rFonts w:ascii="Arial" w:hAnsi="Arial" w:cs="Arial"/>
        </w:rPr>
        <w:t>/</w:t>
      </w:r>
      <w:r w:rsidR="0004562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e</w:t>
      </w:r>
      <w:r w:rsidR="008A49CF">
        <w:rPr>
          <w:rFonts w:ascii="Arial" w:hAnsi="Arial" w:cs="Arial"/>
          <w:sz w:val="24"/>
          <w:szCs w:val="24"/>
        </w:rPr>
        <w:t xml:space="preserve"> roçagem</w:t>
      </w:r>
      <w:r w:rsidR="000053DD">
        <w:rPr>
          <w:rFonts w:ascii="Arial" w:hAnsi="Arial" w:cs="Arial"/>
          <w:sz w:val="24"/>
          <w:szCs w:val="24"/>
        </w:rPr>
        <w:t xml:space="preserve"> de </w:t>
      </w:r>
      <w:r w:rsidR="000053DD" w:rsidRPr="000053DD">
        <w:rPr>
          <w:rFonts w:ascii="Arial" w:hAnsi="Arial" w:cs="Arial"/>
          <w:sz w:val="24"/>
          <w:szCs w:val="24"/>
        </w:rPr>
        <w:t xml:space="preserve">área pública </w:t>
      </w:r>
      <w:r w:rsidR="00097A1F">
        <w:rPr>
          <w:rFonts w:ascii="Arial" w:hAnsi="Arial" w:cs="Arial"/>
          <w:sz w:val="24"/>
          <w:szCs w:val="24"/>
        </w:rPr>
        <w:t>entre as</w:t>
      </w:r>
      <w:r w:rsidR="000053DD">
        <w:rPr>
          <w:rFonts w:ascii="Arial" w:hAnsi="Arial" w:cs="Arial"/>
          <w:sz w:val="24"/>
          <w:szCs w:val="24"/>
        </w:rPr>
        <w:t xml:space="preserve"> </w:t>
      </w:r>
      <w:r w:rsidR="00097A1F">
        <w:rPr>
          <w:rFonts w:ascii="Arial" w:hAnsi="Arial" w:cs="Arial"/>
          <w:sz w:val="24"/>
          <w:szCs w:val="24"/>
        </w:rPr>
        <w:t>ruas José C</w:t>
      </w:r>
      <w:r w:rsidR="00097A1F" w:rsidRPr="00097A1F">
        <w:rPr>
          <w:rFonts w:ascii="Arial" w:hAnsi="Arial" w:cs="Arial"/>
          <w:sz w:val="24"/>
          <w:szCs w:val="24"/>
        </w:rPr>
        <w:t xml:space="preserve">aetano da </w:t>
      </w:r>
      <w:r w:rsidR="00097A1F">
        <w:rPr>
          <w:rFonts w:ascii="Arial" w:hAnsi="Arial" w:cs="Arial"/>
          <w:sz w:val="24"/>
          <w:szCs w:val="24"/>
        </w:rPr>
        <w:t>S</w:t>
      </w:r>
      <w:r w:rsidR="00097A1F" w:rsidRPr="00097A1F">
        <w:rPr>
          <w:rFonts w:ascii="Arial" w:hAnsi="Arial" w:cs="Arial"/>
          <w:sz w:val="24"/>
          <w:szCs w:val="24"/>
        </w:rPr>
        <w:t xml:space="preserve">ilva, </w:t>
      </w:r>
      <w:r w:rsidR="00097A1F">
        <w:rPr>
          <w:rFonts w:ascii="Arial" w:hAnsi="Arial" w:cs="Arial"/>
          <w:sz w:val="24"/>
          <w:szCs w:val="24"/>
        </w:rPr>
        <w:t>C</w:t>
      </w:r>
      <w:r w:rsidR="00097A1F" w:rsidRPr="00097A1F">
        <w:rPr>
          <w:rFonts w:ascii="Arial" w:hAnsi="Arial" w:cs="Arial"/>
          <w:sz w:val="24"/>
          <w:szCs w:val="24"/>
        </w:rPr>
        <w:t xml:space="preserve">esar </w:t>
      </w:r>
      <w:r w:rsidR="00097A1F">
        <w:rPr>
          <w:rFonts w:ascii="Arial" w:hAnsi="Arial" w:cs="Arial"/>
          <w:sz w:val="24"/>
          <w:szCs w:val="24"/>
        </w:rPr>
        <w:t>S</w:t>
      </w:r>
      <w:r w:rsidR="00097A1F" w:rsidRPr="00097A1F">
        <w:rPr>
          <w:rFonts w:ascii="Arial" w:hAnsi="Arial" w:cs="Arial"/>
          <w:sz w:val="24"/>
          <w:szCs w:val="24"/>
        </w:rPr>
        <w:t xml:space="preserve">ega, </w:t>
      </w:r>
      <w:r w:rsidR="00097A1F">
        <w:rPr>
          <w:rFonts w:ascii="Arial" w:hAnsi="Arial" w:cs="Arial"/>
          <w:sz w:val="24"/>
          <w:szCs w:val="24"/>
        </w:rPr>
        <w:t>D</w:t>
      </w:r>
      <w:r w:rsidR="00097A1F" w:rsidRPr="00097A1F">
        <w:rPr>
          <w:rFonts w:ascii="Arial" w:hAnsi="Arial" w:cs="Arial"/>
          <w:sz w:val="24"/>
          <w:szCs w:val="24"/>
        </w:rPr>
        <w:t xml:space="preserve">elcio </w:t>
      </w:r>
      <w:r w:rsidR="00097A1F">
        <w:rPr>
          <w:rFonts w:ascii="Arial" w:hAnsi="Arial" w:cs="Arial"/>
          <w:sz w:val="24"/>
          <w:szCs w:val="24"/>
        </w:rPr>
        <w:t>B</w:t>
      </w:r>
      <w:r w:rsidR="00097A1F" w:rsidRPr="00097A1F">
        <w:rPr>
          <w:rFonts w:ascii="Arial" w:hAnsi="Arial" w:cs="Arial"/>
          <w:sz w:val="24"/>
          <w:szCs w:val="24"/>
        </w:rPr>
        <w:t xml:space="preserve">ettini e </w:t>
      </w:r>
      <w:r w:rsidR="00097A1F">
        <w:rPr>
          <w:rFonts w:ascii="Arial" w:hAnsi="Arial" w:cs="Arial"/>
          <w:sz w:val="24"/>
          <w:szCs w:val="24"/>
        </w:rPr>
        <w:t>A</w:t>
      </w:r>
      <w:r w:rsidR="00097A1F" w:rsidRPr="00097A1F">
        <w:rPr>
          <w:rFonts w:ascii="Arial" w:hAnsi="Arial" w:cs="Arial"/>
          <w:sz w:val="24"/>
          <w:szCs w:val="24"/>
        </w:rPr>
        <w:t xml:space="preserve">parecido </w:t>
      </w:r>
      <w:r w:rsidR="00097A1F">
        <w:rPr>
          <w:rFonts w:ascii="Arial" w:hAnsi="Arial" w:cs="Arial"/>
          <w:sz w:val="24"/>
          <w:szCs w:val="24"/>
        </w:rPr>
        <w:t>G</w:t>
      </w:r>
      <w:r w:rsidR="00097A1F" w:rsidRPr="00097A1F">
        <w:rPr>
          <w:rFonts w:ascii="Arial" w:hAnsi="Arial" w:cs="Arial"/>
          <w:sz w:val="24"/>
          <w:szCs w:val="24"/>
        </w:rPr>
        <w:t xml:space="preserve">onçalves de </w:t>
      </w:r>
      <w:r w:rsidR="00097A1F">
        <w:rPr>
          <w:rFonts w:ascii="Arial" w:hAnsi="Arial" w:cs="Arial"/>
          <w:sz w:val="24"/>
          <w:szCs w:val="24"/>
        </w:rPr>
        <w:t>F</w:t>
      </w:r>
      <w:r w:rsidR="00097A1F" w:rsidRPr="00097A1F">
        <w:rPr>
          <w:rFonts w:ascii="Arial" w:hAnsi="Arial" w:cs="Arial"/>
          <w:sz w:val="24"/>
          <w:szCs w:val="24"/>
        </w:rPr>
        <w:t xml:space="preserve">aria, </w:t>
      </w:r>
      <w:r w:rsidR="00097A1F">
        <w:rPr>
          <w:rFonts w:ascii="Arial" w:hAnsi="Arial" w:cs="Arial"/>
          <w:sz w:val="24"/>
          <w:szCs w:val="24"/>
        </w:rPr>
        <w:t>no bairro Jardim D</w:t>
      </w:r>
      <w:r w:rsidR="00097A1F" w:rsidRPr="00097A1F">
        <w:rPr>
          <w:rFonts w:ascii="Arial" w:hAnsi="Arial" w:cs="Arial"/>
          <w:sz w:val="24"/>
          <w:szCs w:val="24"/>
        </w:rPr>
        <w:t xml:space="preserve">ona </w:t>
      </w:r>
      <w:r w:rsidR="00097A1F">
        <w:rPr>
          <w:rFonts w:ascii="Arial" w:hAnsi="Arial" w:cs="Arial"/>
          <w:sz w:val="24"/>
          <w:szCs w:val="24"/>
        </w:rPr>
        <w:t>R</w:t>
      </w:r>
      <w:r w:rsidR="00097A1F" w:rsidRPr="00097A1F">
        <w:rPr>
          <w:rFonts w:ascii="Arial" w:hAnsi="Arial" w:cs="Arial"/>
          <w:sz w:val="24"/>
          <w:szCs w:val="24"/>
        </w:rPr>
        <w:t>egina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0053DD">
        <w:rPr>
          <w:rFonts w:ascii="Arial" w:hAnsi="Arial" w:cs="Arial"/>
        </w:rPr>
        <w:t xml:space="preserve">a limpeza e roçagem de </w:t>
      </w:r>
      <w:r w:rsidR="000053DD" w:rsidRPr="000053DD">
        <w:rPr>
          <w:rFonts w:ascii="Arial" w:hAnsi="Arial" w:cs="Arial"/>
        </w:rPr>
        <w:t xml:space="preserve">área pública </w:t>
      </w:r>
      <w:r w:rsidR="00097A1F">
        <w:rPr>
          <w:rFonts w:ascii="Arial" w:hAnsi="Arial" w:cs="Arial"/>
        </w:rPr>
        <w:t>entre as ruas José C</w:t>
      </w:r>
      <w:r w:rsidR="00097A1F" w:rsidRPr="00097A1F">
        <w:rPr>
          <w:rFonts w:ascii="Arial" w:hAnsi="Arial" w:cs="Arial"/>
        </w:rPr>
        <w:t xml:space="preserve">aetano da </w:t>
      </w:r>
      <w:r w:rsidR="00097A1F">
        <w:rPr>
          <w:rFonts w:ascii="Arial" w:hAnsi="Arial" w:cs="Arial"/>
        </w:rPr>
        <w:t>S</w:t>
      </w:r>
      <w:r w:rsidR="00097A1F" w:rsidRPr="00097A1F">
        <w:rPr>
          <w:rFonts w:ascii="Arial" w:hAnsi="Arial" w:cs="Arial"/>
        </w:rPr>
        <w:t xml:space="preserve">ilva, </w:t>
      </w:r>
      <w:r w:rsidR="00097A1F">
        <w:rPr>
          <w:rFonts w:ascii="Arial" w:hAnsi="Arial" w:cs="Arial"/>
        </w:rPr>
        <w:t>C</w:t>
      </w:r>
      <w:r w:rsidR="00097A1F" w:rsidRPr="00097A1F">
        <w:rPr>
          <w:rFonts w:ascii="Arial" w:hAnsi="Arial" w:cs="Arial"/>
        </w:rPr>
        <w:t xml:space="preserve">esar </w:t>
      </w:r>
      <w:r w:rsidR="00097A1F">
        <w:rPr>
          <w:rFonts w:ascii="Arial" w:hAnsi="Arial" w:cs="Arial"/>
        </w:rPr>
        <w:t>S</w:t>
      </w:r>
      <w:r w:rsidR="00097A1F" w:rsidRPr="00097A1F">
        <w:rPr>
          <w:rFonts w:ascii="Arial" w:hAnsi="Arial" w:cs="Arial"/>
        </w:rPr>
        <w:t xml:space="preserve">ega, </w:t>
      </w:r>
      <w:r w:rsidR="00097A1F">
        <w:rPr>
          <w:rFonts w:ascii="Arial" w:hAnsi="Arial" w:cs="Arial"/>
        </w:rPr>
        <w:t>D</w:t>
      </w:r>
      <w:r w:rsidR="00097A1F" w:rsidRPr="00097A1F">
        <w:rPr>
          <w:rFonts w:ascii="Arial" w:hAnsi="Arial" w:cs="Arial"/>
        </w:rPr>
        <w:t xml:space="preserve">elcio </w:t>
      </w:r>
      <w:r w:rsidR="00097A1F">
        <w:rPr>
          <w:rFonts w:ascii="Arial" w:hAnsi="Arial" w:cs="Arial"/>
        </w:rPr>
        <w:t>B</w:t>
      </w:r>
      <w:r w:rsidR="00097A1F" w:rsidRPr="00097A1F">
        <w:rPr>
          <w:rFonts w:ascii="Arial" w:hAnsi="Arial" w:cs="Arial"/>
        </w:rPr>
        <w:t xml:space="preserve">ettini e </w:t>
      </w:r>
      <w:r w:rsidR="00097A1F">
        <w:rPr>
          <w:rFonts w:ascii="Arial" w:hAnsi="Arial" w:cs="Arial"/>
        </w:rPr>
        <w:t>A</w:t>
      </w:r>
      <w:r w:rsidR="00097A1F" w:rsidRPr="00097A1F">
        <w:rPr>
          <w:rFonts w:ascii="Arial" w:hAnsi="Arial" w:cs="Arial"/>
        </w:rPr>
        <w:t xml:space="preserve">parecido </w:t>
      </w:r>
      <w:r w:rsidR="00097A1F">
        <w:rPr>
          <w:rFonts w:ascii="Arial" w:hAnsi="Arial" w:cs="Arial"/>
        </w:rPr>
        <w:t>G</w:t>
      </w:r>
      <w:r w:rsidR="00097A1F" w:rsidRPr="00097A1F">
        <w:rPr>
          <w:rFonts w:ascii="Arial" w:hAnsi="Arial" w:cs="Arial"/>
        </w:rPr>
        <w:t xml:space="preserve">onçalves de </w:t>
      </w:r>
      <w:r w:rsidR="00097A1F">
        <w:rPr>
          <w:rFonts w:ascii="Arial" w:hAnsi="Arial" w:cs="Arial"/>
        </w:rPr>
        <w:t>F</w:t>
      </w:r>
      <w:r w:rsidR="00097A1F" w:rsidRPr="00097A1F">
        <w:rPr>
          <w:rFonts w:ascii="Arial" w:hAnsi="Arial" w:cs="Arial"/>
        </w:rPr>
        <w:t xml:space="preserve">aria, </w:t>
      </w:r>
      <w:r w:rsidR="00097A1F">
        <w:rPr>
          <w:rFonts w:ascii="Arial" w:hAnsi="Arial" w:cs="Arial"/>
        </w:rPr>
        <w:t>no bairro Jardim D</w:t>
      </w:r>
      <w:r w:rsidR="00097A1F" w:rsidRPr="00097A1F">
        <w:rPr>
          <w:rFonts w:ascii="Arial" w:hAnsi="Arial" w:cs="Arial"/>
        </w:rPr>
        <w:t xml:space="preserve">ona </w:t>
      </w:r>
      <w:r w:rsidR="00097A1F">
        <w:rPr>
          <w:rFonts w:ascii="Arial" w:hAnsi="Arial" w:cs="Arial"/>
        </w:rPr>
        <w:t>R</w:t>
      </w:r>
      <w:r w:rsidR="00097A1F" w:rsidRPr="00097A1F">
        <w:rPr>
          <w:rFonts w:ascii="Arial" w:hAnsi="Arial" w:cs="Arial"/>
        </w:rPr>
        <w:t>egina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>a presença de mato</w:t>
      </w:r>
      <w:r w:rsidR="004279C9">
        <w:rPr>
          <w:rFonts w:ascii="Arial" w:hAnsi="Arial" w:cs="Arial"/>
          <w:lang w:val="pt-BR"/>
        </w:rPr>
        <w:t xml:space="preserve"> alto </w:t>
      </w:r>
      <w:r w:rsidR="00097A1F">
        <w:rPr>
          <w:rFonts w:ascii="Arial" w:hAnsi="Arial" w:cs="Arial"/>
          <w:lang w:val="pt-BR"/>
        </w:rPr>
        <w:t>n</w:t>
      </w:r>
      <w:r w:rsidR="00801033">
        <w:rPr>
          <w:rFonts w:ascii="Arial" w:hAnsi="Arial" w:cs="Arial"/>
          <w:lang w:val="pt-BR"/>
        </w:rPr>
        <w:t>o local</w:t>
      </w:r>
      <w:r w:rsidR="00575CB4">
        <w:rPr>
          <w:rFonts w:ascii="Arial" w:hAnsi="Arial" w:cs="Arial"/>
          <w:lang w:val="pt-BR"/>
        </w:rPr>
        <w:t xml:space="preserve"> </w:t>
      </w:r>
      <w:r w:rsidR="00097A1F">
        <w:rPr>
          <w:rFonts w:ascii="Arial" w:hAnsi="Arial" w:cs="Arial"/>
          <w:lang w:val="pt-BR"/>
        </w:rPr>
        <w:t xml:space="preserve">supracitado </w:t>
      </w:r>
      <w:r w:rsidR="00575CB4">
        <w:rPr>
          <w:rFonts w:ascii="Arial" w:hAnsi="Arial" w:cs="Arial"/>
          <w:lang w:val="pt-BR"/>
        </w:rPr>
        <w:t xml:space="preserve">– fato este que </w:t>
      </w:r>
      <w:r w:rsidR="00195839">
        <w:rPr>
          <w:rFonts w:ascii="Arial" w:hAnsi="Arial" w:cs="Arial"/>
          <w:lang w:val="pt-BR"/>
        </w:rPr>
        <w:t xml:space="preserve">reduz a </w:t>
      </w:r>
      <w:r w:rsidR="00575CB4">
        <w:rPr>
          <w:rFonts w:ascii="Arial" w:hAnsi="Arial" w:cs="Arial"/>
          <w:lang w:val="pt-BR"/>
        </w:rPr>
        <w:t xml:space="preserve">qualidade de vida e </w:t>
      </w:r>
      <w:r w:rsidR="000053DD">
        <w:rPr>
          <w:rFonts w:ascii="Arial" w:hAnsi="Arial" w:cs="Arial"/>
          <w:lang w:val="pt-BR"/>
        </w:rPr>
        <w:t xml:space="preserve">prejudica </w:t>
      </w:r>
      <w:r w:rsidR="00575CB4">
        <w:rPr>
          <w:rFonts w:ascii="Arial" w:hAnsi="Arial" w:cs="Arial"/>
          <w:lang w:val="pt-BR"/>
        </w:rPr>
        <w:t>a convivência comunitária dos moradores residentes no bairro.</w:t>
      </w:r>
      <w:r w:rsidR="004279C9">
        <w:rPr>
          <w:rFonts w:ascii="Arial" w:hAnsi="Arial" w:cs="Arial"/>
          <w:lang w:val="pt-BR"/>
        </w:rPr>
        <w:t xml:space="preserve">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279C9">
        <w:rPr>
          <w:rFonts w:ascii="Arial" w:hAnsi="Arial" w:cs="Arial"/>
          <w:sz w:val="24"/>
          <w:szCs w:val="24"/>
        </w:rPr>
        <w:t>1</w:t>
      </w:r>
      <w:r w:rsidR="00CA1635">
        <w:rPr>
          <w:rFonts w:ascii="Arial" w:hAnsi="Arial" w:cs="Arial"/>
          <w:sz w:val="24"/>
          <w:szCs w:val="24"/>
        </w:rPr>
        <w:t>4</w:t>
      </w:r>
      <w:r w:rsidR="000053DD">
        <w:rPr>
          <w:rFonts w:ascii="Arial" w:hAnsi="Arial" w:cs="Arial"/>
          <w:sz w:val="24"/>
          <w:szCs w:val="24"/>
        </w:rPr>
        <w:t xml:space="preserve"> de 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1pt;margin-top:3.35pt;width:37.45pt;height:29.8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EA3" w:rsidRDefault="00E65EA3">
      <w:r>
        <w:separator/>
      </w:r>
    </w:p>
  </w:endnote>
  <w:endnote w:type="continuationSeparator" w:id="0">
    <w:p w:rsidR="00E65EA3" w:rsidRDefault="00E6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EA3" w:rsidRDefault="00E65EA3">
      <w:r>
        <w:separator/>
      </w:r>
    </w:p>
  </w:footnote>
  <w:footnote w:type="continuationSeparator" w:id="0">
    <w:p w:rsidR="00E65EA3" w:rsidRDefault="00E65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67AB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67ABB" w:rsidRPr="00F67ABB" w:rsidRDefault="00F67ABB" w:rsidP="00F67AB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67ABB">
                  <w:rPr>
                    <w:rFonts w:ascii="Arial" w:hAnsi="Arial" w:cs="Arial"/>
                    <w:b/>
                  </w:rPr>
                  <w:t>PROTOCOLO Nº: 11178/2013     DATA: 14/11/2013     HORA: 16:26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3DD"/>
    <w:rsid w:val="00017A84"/>
    <w:rsid w:val="00035885"/>
    <w:rsid w:val="00036BE4"/>
    <w:rsid w:val="00045621"/>
    <w:rsid w:val="0007059A"/>
    <w:rsid w:val="00097A1F"/>
    <w:rsid w:val="000D7D86"/>
    <w:rsid w:val="00122D5C"/>
    <w:rsid w:val="00162F51"/>
    <w:rsid w:val="00195839"/>
    <w:rsid w:val="001B478A"/>
    <w:rsid w:val="001D1394"/>
    <w:rsid w:val="00217145"/>
    <w:rsid w:val="002409AD"/>
    <w:rsid w:val="002657DF"/>
    <w:rsid w:val="00274B5F"/>
    <w:rsid w:val="002961FB"/>
    <w:rsid w:val="002B2DDC"/>
    <w:rsid w:val="002D14CF"/>
    <w:rsid w:val="002E5629"/>
    <w:rsid w:val="002F0BC6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279C9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94224"/>
    <w:rsid w:val="007A442F"/>
    <w:rsid w:val="007A4973"/>
    <w:rsid w:val="00801033"/>
    <w:rsid w:val="008245C2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1635"/>
    <w:rsid w:val="00CD613B"/>
    <w:rsid w:val="00CE2D14"/>
    <w:rsid w:val="00CF7F49"/>
    <w:rsid w:val="00D0016A"/>
    <w:rsid w:val="00D16191"/>
    <w:rsid w:val="00D26CB3"/>
    <w:rsid w:val="00D300D7"/>
    <w:rsid w:val="00D71DC5"/>
    <w:rsid w:val="00D83A67"/>
    <w:rsid w:val="00DE02AC"/>
    <w:rsid w:val="00DE5E92"/>
    <w:rsid w:val="00DF40E1"/>
    <w:rsid w:val="00E1407A"/>
    <w:rsid w:val="00E36434"/>
    <w:rsid w:val="00E65EA3"/>
    <w:rsid w:val="00E903BB"/>
    <w:rsid w:val="00E92B7F"/>
    <w:rsid w:val="00EB5D40"/>
    <w:rsid w:val="00EB7D7D"/>
    <w:rsid w:val="00EE421D"/>
    <w:rsid w:val="00EE7983"/>
    <w:rsid w:val="00F16623"/>
    <w:rsid w:val="00F67ABB"/>
    <w:rsid w:val="00F9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FE8F1-9038-4B23-9FD6-84551655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