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E4826">
        <w:rPr>
          <w:rFonts w:ascii="Arial" w:hAnsi="Arial" w:cs="Arial"/>
          <w:sz w:val="24"/>
          <w:szCs w:val="24"/>
        </w:rPr>
        <w:t>Rua Colômbia esquina com a Rua Uruguai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2E4826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2E4826">
        <w:rPr>
          <w:rFonts w:ascii="Arial" w:hAnsi="Arial" w:cs="Arial"/>
          <w:sz w:val="24"/>
          <w:szCs w:val="24"/>
        </w:rPr>
        <w:t>Rua Colômbia esquina com a Rua Uruguai,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26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8d3f1a99a45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482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bb87f7-3c22-446e-aa76-d5075f1ce38b.png" Id="R67f87331f0c7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bb87f7-3c22-446e-aa76-d5075f1ce38b.png" Id="R07f8d3f1a99a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2017-11-28T17:40:00Z</dcterms:created>
  <dcterms:modified xsi:type="dcterms:W3CDTF">2017-11-28T17:40:00Z</dcterms:modified>
</cp:coreProperties>
</file>