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>Rua Batista Pio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C3539A">
        <w:rPr>
          <w:rFonts w:ascii="Arial" w:hAnsi="Arial" w:cs="Arial"/>
          <w:sz w:val="24"/>
          <w:szCs w:val="24"/>
        </w:rPr>
        <w:t>Avenida Anhanguera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C3539A">
        <w:rPr>
          <w:rFonts w:ascii="Arial" w:hAnsi="Arial" w:cs="Arial"/>
          <w:sz w:val="24"/>
          <w:szCs w:val="24"/>
        </w:rPr>
        <w:t>Jardim Conceição</w:t>
      </w:r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3539A">
        <w:rPr>
          <w:rFonts w:ascii="Arial" w:hAnsi="Arial" w:cs="Arial"/>
          <w:sz w:val="24"/>
          <w:szCs w:val="24"/>
        </w:rPr>
        <w:t>Rua Batista Pio esquina com a Avenida Anhanguera, no bairro Jardim Conceição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8cf2cb9744b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4e488a-e3af-4183-9e09-cd7e87671c6e.png" Id="R11f2996a1636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4e488a-e3af-4183-9e09-cd7e87671c6e.png" Id="R6948cf2cb974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2017-11-23T16:14:00Z</dcterms:created>
  <dcterms:modified xsi:type="dcterms:W3CDTF">2017-11-23T16:14:00Z</dcterms:modified>
</cp:coreProperties>
</file>