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3209BA">
        <w:rPr>
          <w:rFonts w:ascii="Arial" w:hAnsi="Arial" w:cs="Arial"/>
          <w:sz w:val="24"/>
          <w:szCs w:val="24"/>
        </w:rPr>
        <w:t>João Bataglia defronte o nº 23 no Recreio Alvorada.</w:t>
      </w:r>
      <w:r w:rsidR="00504E78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3209BA">
        <w:rPr>
          <w:rFonts w:ascii="Arial" w:hAnsi="Arial" w:cs="Arial"/>
          <w:sz w:val="24"/>
          <w:szCs w:val="24"/>
        </w:rPr>
        <w:t>João Bataglia defronte o nº 23 no Recreio Alvorada.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ca3bed43d741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8db2ef-1c1c-4f84-85dd-11d17785c854.png" Id="R4cc32c3bc00b4d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db2ef-1c1c-4f84-85dd-11d17785c854.png" Id="R65ca3bed43d741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2B72-A431-4BAA-A737-2F81F439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103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2017-11-13T12:40:00Z</dcterms:modified>
</cp:coreProperties>
</file>