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</w:t>
      </w:r>
      <w:r w:rsidR="00A005FD">
        <w:rPr>
          <w:rFonts w:ascii="Arial" w:hAnsi="Arial" w:cs="Arial"/>
          <w:sz w:val="24"/>
          <w:szCs w:val="24"/>
        </w:rPr>
        <w:t>, que</w:t>
      </w:r>
      <w:r w:rsidR="00BE12E0">
        <w:rPr>
          <w:rFonts w:ascii="Arial" w:hAnsi="Arial" w:cs="Arial"/>
          <w:sz w:val="24"/>
          <w:szCs w:val="24"/>
        </w:rPr>
        <w:t xml:space="preserve"> vem gerando reclamações constantes na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 xml:space="preserve">da guia da calçada da Rua </w:t>
      </w:r>
      <w:r w:rsidR="00BE12E0">
        <w:rPr>
          <w:rFonts w:ascii="Arial" w:hAnsi="Arial" w:cs="Arial"/>
          <w:bCs/>
          <w:sz w:val="24"/>
          <w:szCs w:val="24"/>
        </w:rPr>
        <w:t>Geral Câmara com a Riachuelo,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E12E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da situação precária da guia supramencionada, há também um cano exposto que vem rasgando pneus</w:t>
      </w:r>
      <w:r w:rsidR="00CB5D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alegam que já perderam as contas dos veículos que tiveram seus pneus danificados.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BE12E0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C5" w:rsidRDefault="00F168C5">
      <w:r>
        <w:separator/>
      </w:r>
    </w:p>
  </w:endnote>
  <w:endnote w:type="continuationSeparator" w:id="0">
    <w:p w:rsidR="00F168C5" w:rsidRDefault="00F1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C5" w:rsidRDefault="00F168C5">
      <w:r>
        <w:separator/>
      </w:r>
    </w:p>
  </w:footnote>
  <w:footnote w:type="continuationSeparator" w:id="0">
    <w:p w:rsidR="00F168C5" w:rsidRDefault="00F1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ccc07f65494a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27513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005F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41861"/>
    <w:rsid w:val="00B91949"/>
    <w:rsid w:val="00BB7E12"/>
    <w:rsid w:val="00BD5BE0"/>
    <w:rsid w:val="00BE12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168C5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933c9e-3d23-4545-8d00-919f406c652c.png" Id="Rd7b67077f6124d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933c9e-3d23-4545-8d00-919f406c652c.png" Id="R12ccc07f65494a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B9B2-FB03-44E2-A6D6-CFB073A7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2017-11-07T16:50:00Z</dcterms:created>
  <dcterms:modified xsi:type="dcterms:W3CDTF">2017-11-07T16:50:00Z</dcterms:modified>
</cp:coreProperties>
</file>