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914CA3">
        <w:rPr>
          <w:rFonts w:ascii="Arial" w:hAnsi="Arial" w:cs="Arial"/>
        </w:rPr>
        <w:t>06269</w:t>
      </w:r>
      <w:r w:rsidRPr="007D0209">
        <w:rPr>
          <w:rFonts w:ascii="Arial" w:hAnsi="Arial" w:cs="Arial"/>
        </w:rPr>
        <w:t>/</w:t>
      </w:r>
      <w:r w:rsidR="00914CA3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Pr="00D80DE4">
        <w:rPr>
          <w:rFonts w:ascii="Arial" w:hAnsi="Arial" w:cs="Arial"/>
          <w:sz w:val="24"/>
          <w:szCs w:val="24"/>
        </w:rPr>
        <w:t xml:space="preserve">operação </w:t>
      </w:r>
      <w:r w:rsidR="005D7945" w:rsidRPr="00D80DE4">
        <w:rPr>
          <w:rFonts w:ascii="Arial" w:hAnsi="Arial" w:cs="Arial"/>
          <w:sz w:val="24"/>
          <w:szCs w:val="24"/>
        </w:rPr>
        <w:t xml:space="preserve">“tapa-buraco” na </w:t>
      </w:r>
      <w:r w:rsidR="004756B9" w:rsidRPr="00D80DE4">
        <w:rPr>
          <w:rFonts w:ascii="Arial" w:hAnsi="Arial" w:cs="Arial"/>
          <w:sz w:val="24"/>
          <w:szCs w:val="24"/>
        </w:rPr>
        <w:t xml:space="preserve">extensão da </w:t>
      </w:r>
      <w:r w:rsidR="008F4B25" w:rsidRPr="00D80DE4">
        <w:rPr>
          <w:rFonts w:ascii="Arial" w:hAnsi="Arial" w:cs="Arial"/>
          <w:sz w:val="24"/>
          <w:szCs w:val="24"/>
        </w:rPr>
        <w:t xml:space="preserve">Rua </w:t>
      </w:r>
      <w:r w:rsidR="00D80DE4" w:rsidRPr="00D80DE4">
        <w:rPr>
          <w:rFonts w:ascii="Arial" w:hAnsi="Arial" w:cs="Arial"/>
          <w:sz w:val="24"/>
          <w:szCs w:val="24"/>
        </w:rPr>
        <w:t>São João da Boa Vista</w:t>
      </w:r>
      <w:r w:rsidR="004756B9" w:rsidRPr="00D80DE4">
        <w:rPr>
          <w:rFonts w:ascii="Arial" w:hAnsi="Arial" w:cs="Arial"/>
          <w:sz w:val="24"/>
          <w:szCs w:val="24"/>
        </w:rPr>
        <w:t xml:space="preserve"> </w:t>
      </w:r>
      <w:r w:rsidR="00AB69F6" w:rsidRPr="00D80DE4">
        <w:rPr>
          <w:rFonts w:ascii="Arial" w:hAnsi="Arial" w:cs="Arial"/>
          <w:sz w:val="24"/>
          <w:szCs w:val="24"/>
        </w:rPr>
        <w:t>no</w:t>
      </w:r>
      <w:r w:rsidR="00800DDC" w:rsidRPr="00D80DE4">
        <w:rPr>
          <w:rFonts w:ascii="Arial" w:hAnsi="Arial" w:cs="Arial"/>
          <w:sz w:val="24"/>
          <w:szCs w:val="24"/>
        </w:rPr>
        <w:t xml:space="preserve"> bairro </w:t>
      </w:r>
      <w:r w:rsidR="00AB69F6" w:rsidRPr="00D80DE4">
        <w:rPr>
          <w:rFonts w:ascii="Arial" w:hAnsi="Arial" w:cs="Arial"/>
          <w:sz w:val="24"/>
          <w:szCs w:val="24"/>
        </w:rPr>
        <w:t xml:space="preserve">Jd. </w:t>
      </w:r>
      <w:r w:rsidR="00D80DE4" w:rsidRPr="00D80DE4">
        <w:rPr>
          <w:rFonts w:ascii="Arial" w:hAnsi="Arial" w:cs="Arial"/>
          <w:sz w:val="24"/>
          <w:szCs w:val="24"/>
        </w:rPr>
        <w:t>Barão</w:t>
      </w:r>
      <w:r w:rsidR="004756B9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</w:t>
      </w:r>
      <w:r w:rsidR="004756B9" w:rsidRPr="007D0209">
        <w:rPr>
          <w:rFonts w:ascii="Arial" w:hAnsi="Arial" w:cs="Arial"/>
          <w:sz w:val="24"/>
          <w:szCs w:val="24"/>
        </w:rPr>
        <w:t xml:space="preserve">na </w:t>
      </w:r>
      <w:r w:rsidR="004756B9">
        <w:rPr>
          <w:rFonts w:ascii="Arial" w:hAnsi="Arial" w:cs="Arial"/>
          <w:sz w:val="24"/>
          <w:szCs w:val="24"/>
        </w:rPr>
        <w:t xml:space="preserve">extensão </w:t>
      </w:r>
      <w:r w:rsidR="00D80DE4" w:rsidRPr="00D80DE4">
        <w:rPr>
          <w:rFonts w:ascii="Arial" w:hAnsi="Arial" w:cs="Arial"/>
          <w:sz w:val="24"/>
          <w:szCs w:val="24"/>
        </w:rPr>
        <w:t>da Rua São João da Boa Vista no bairro Jd. Barão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na </w:t>
      </w:r>
      <w:r w:rsidR="004756B9">
        <w:rPr>
          <w:rFonts w:ascii="Arial" w:hAnsi="Arial" w:cs="Arial"/>
        </w:rPr>
        <w:t xml:space="preserve">referida via há vários buracos na </w:t>
      </w:r>
      <w:r w:rsidR="00413214">
        <w:rPr>
          <w:rFonts w:ascii="Arial" w:hAnsi="Arial" w:cs="Arial"/>
        </w:rPr>
        <w:t>camada asfáltica</w:t>
      </w:r>
      <w:r w:rsidR="004756B9">
        <w:rPr>
          <w:rFonts w:ascii="Arial" w:hAnsi="Arial" w:cs="Arial"/>
        </w:rPr>
        <w:t>. F</w:t>
      </w:r>
      <w:r w:rsidRPr="007D0209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69F6">
        <w:rPr>
          <w:rFonts w:ascii="Arial" w:hAnsi="Arial" w:cs="Arial"/>
          <w:sz w:val="24"/>
          <w:szCs w:val="24"/>
        </w:rPr>
        <w:t>2</w:t>
      </w:r>
      <w:r w:rsidR="00D80DE4">
        <w:rPr>
          <w:rFonts w:ascii="Arial" w:hAnsi="Arial" w:cs="Arial"/>
          <w:sz w:val="24"/>
          <w:szCs w:val="24"/>
        </w:rPr>
        <w:t>7</w:t>
      </w:r>
      <w:r w:rsidR="00FA1A15">
        <w:rPr>
          <w:rFonts w:ascii="Arial" w:hAnsi="Arial" w:cs="Arial"/>
          <w:sz w:val="24"/>
          <w:szCs w:val="24"/>
        </w:rPr>
        <w:t xml:space="preserve"> de </w:t>
      </w:r>
      <w:r w:rsidR="00761CEC">
        <w:rPr>
          <w:rFonts w:ascii="Arial" w:hAnsi="Arial" w:cs="Arial"/>
          <w:sz w:val="24"/>
          <w:szCs w:val="24"/>
        </w:rPr>
        <w:t>Novembro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51" w:rsidRDefault="00791B51">
      <w:r>
        <w:separator/>
      </w:r>
    </w:p>
  </w:endnote>
  <w:endnote w:type="continuationSeparator" w:id="0">
    <w:p w:rsidR="00791B51" w:rsidRDefault="0079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51" w:rsidRDefault="00791B51">
      <w:r>
        <w:separator/>
      </w:r>
    </w:p>
  </w:footnote>
  <w:footnote w:type="continuationSeparator" w:id="0">
    <w:p w:rsidR="00791B51" w:rsidRDefault="00791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EF33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33A6" w:rsidRPr="00EF33A6" w:rsidRDefault="00EF33A6" w:rsidP="00EF33A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33A6">
                  <w:rPr>
                    <w:rFonts w:ascii="Arial" w:hAnsi="Arial" w:cs="Arial"/>
                    <w:b/>
                  </w:rPr>
                  <w:t>PROTOCOLO Nº: 11494/2013     DATA: 27/11/2013     HORA: 16:35     USUÁRIO: REINALDO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D1394"/>
    <w:rsid w:val="001E0FEC"/>
    <w:rsid w:val="0021432B"/>
    <w:rsid w:val="00233DBE"/>
    <w:rsid w:val="002A073E"/>
    <w:rsid w:val="002A29B1"/>
    <w:rsid w:val="002C3751"/>
    <w:rsid w:val="00331A66"/>
    <w:rsid w:val="00333006"/>
    <w:rsid w:val="0033648A"/>
    <w:rsid w:val="00353C3D"/>
    <w:rsid w:val="00373483"/>
    <w:rsid w:val="00377AB1"/>
    <w:rsid w:val="003D3AA8"/>
    <w:rsid w:val="00413214"/>
    <w:rsid w:val="00416914"/>
    <w:rsid w:val="00441D27"/>
    <w:rsid w:val="00454EAC"/>
    <w:rsid w:val="004756B9"/>
    <w:rsid w:val="0049057E"/>
    <w:rsid w:val="004B57DB"/>
    <w:rsid w:val="004C67DE"/>
    <w:rsid w:val="004E0BC9"/>
    <w:rsid w:val="00573FC2"/>
    <w:rsid w:val="00586F3B"/>
    <w:rsid w:val="005D7945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91B51"/>
    <w:rsid w:val="007D0209"/>
    <w:rsid w:val="00800DDC"/>
    <w:rsid w:val="00856078"/>
    <w:rsid w:val="00865CF5"/>
    <w:rsid w:val="008A7940"/>
    <w:rsid w:val="008F4B25"/>
    <w:rsid w:val="00914CA3"/>
    <w:rsid w:val="00935AA3"/>
    <w:rsid w:val="00984ED1"/>
    <w:rsid w:val="009A09B1"/>
    <w:rsid w:val="009B5135"/>
    <w:rsid w:val="009F196D"/>
    <w:rsid w:val="00A0440B"/>
    <w:rsid w:val="00A35AE9"/>
    <w:rsid w:val="00A46850"/>
    <w:rsid w:val="00A71CAF"/>
    <w:rsid w:val="00A7284F"/>
    <w:rsid w:val="00A9035B"/>
    <w:rsid w:val="00AB69F6"/>
    <w:rsid w:val="00AE702A"/>
    <w:rsid w:val="00B239D7"/>
    <w:rsid w:val="00B3374B"/>
    <w:rsid w:val="00C33B6E"/>
    <w:rsid w:val="00C469DB"/>
    <w:rsid w:val="00CD613B"/>
    <w:rsid w:val="00CF7F49"/>
    <w:rsid w:val="00D26CB3"/>
    <w:rsid w:val="00D521E0"/>
    <w:rsid w:val="00D80DE4"/>
    <w:rsid w:val="00DE147B"/>
    <w:rsid w:val="00DF248F"/>
    <w:rsid w:val="00E5760E"/>
    <w:rsid w:val="00E903BB"/>
    <w:rsid w:val="00EB7D7D"/>
    <w:rsid w:val="00EE7983"/>
    <w:rsid w:val="00EF33A6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