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piscante</w:t>
      </w:r>
      <w:r w:rsidR="00B22D8E">
        <w:rPr>
          <w:rFonts w:ascii="Arial" w:hAnsi="Arial" w:cs="Arial"/>
          <w:sz w:val="24"/>
          <w:szCs w:val="24"/>
        </w:rPr>
        <w:t xml:space="preserve"> </w:t>
      </w:r>
      <w:r w:rsidR="00101781">
        <w:rPr>
          <w:rFonts w:ascii="Arial" w:hAnsi="Arial" w:cs="Arial"/>
          <w:sz w:val="24"/>
          <w:szCs w:val="24"/>
        </w:rPr>
        <w:t>na</w:t>
      </w:r>
      <w:r w:rsidR="00B22D8E">
        <w:rPr>
          <w:rFonts w:ascii="Arial" w:hAnsi="Arial" w:cs="Arial"/>
          <w:sz w:val="24"/>
          <w:szCs w:val="24"/>
        </w:rPr>
        <w:t xml:space="preserve"> viela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73439B">
        <w:rPr>
          <w:rFonts w:ascii="Arial" w:hAnsi="Arial" w:cs="Arial"/>
          <w:sz w:val="24"/>
          <w:szCs w:val="24"/>
        </w:rPr>
        <w:t>da</w:t>
      </w:r>
      <w:r w:rsidR="00096165">
        <w:rPr>
          <w:rFonts w:ascii="Arial" w:hAnsi="Arial" w:cs="Arial"/>
          <w:sz w:val="24"/>
          <w:szCs w:val="24"/>
        </w:rPr>
        <w:t xml:space="preserve"> Rua </w:t>
      </w:r>
      <w:r w:rsidR="00C115BA">
        <w:rPr>
          <w:rFonts w:ascii="Arial" w:hAnsi="Arial" w:cs="Arial"/>
          <w:sz w:val="24"/>
          <w:szCs w:val="24"/>
        </w:rPr>
        <w:t>C</w:t>
      </w:r>
      <w:r w:rsidR="001423D7">
        <w:rPr>
          <w:rFonts w:ascii="Arial" w:hAnsi="Arial" w:cs="Arial"/>
          <w:sz w:val="24"/>
          <w:szCs w:val="24"/>
        </w:rPr>
        <w:t xml:space="preserve">aiapós </w:t>
      </w:r>
      <w:r w:rsidR="0073439B">
        <w:rPr>
          <w:rFonts w:ascii="Arial" w:hAnsi="Arial" w:cs="Arial"/>
          <w:sz w:val="24"/>
          <w:szCs w:val="24"/>
        </w:rPr>
        <w:t>ao lado do nº 325 no</w:t>
      </w:r>
      <w:r w:rsidR="001423D7">
        <w:rPr>
          <w:rFonts w:ascii="Arial" w:hAnsi="Arial" w:cs="Arial"/>
          <w:sz w:val="24"/>
          <w:szCs w:val="24"/>
        </w:rPr>
        <w:t xml:space="preserve"> Jd. São Francisco.</w:t>
      </w:r>
      <w:r w:rsidR="006261A6">
        <w:rPr>
          <w:rFonts w:ascii="Arial" w:hAnsi="Arial" w:cs="Arial"/>
          <w:sz w:val="24"/>
          <w:szCs w:val="24"/>
        </w:rPr>
        <w:t xml:space="preserve">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1423D7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piscante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101781">
        <w:rPr>
          <w:rFonts w:ascii="Arial" w:hAnsi="Arial" w:cs="Arial"/>
          <w:sz w:val="24"/>
          <w:szCs w:val="24"/>
        </w:rPr>
        <w:t>na</w:t>
      </w:r>
      <w:r w:rsidR="00F264D8">
        <w:rPr>
          <w:rFonts w:ascii="Arial" w:hAnsi="Arial" w:cs="Arial"/>
          <w:sz w:val="24"/>
          <w:szCs w:val="24"/>
        </w:rPr>
        <w:t xml:space="preserve"> viela </w:t>
      </w:r>
      <w:r w:rsidR="0073439B">
        <w:rPr>
          <w:rFonts w:ascii="Arial" w:hAnsi="Arial" w:cs="Arial"/>
          <w:sz w:val="24"/>
          <w:szCs w:val="24"/>
        </w:rPr>
        <w:t>da Rua Caiapós ao lado do nº 325 no Jd. São Francisco.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>está piscante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3D7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2bbe28b3ab46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781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439B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2D8E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15BA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264D8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f97319-2fcf-4063-9c61-2bb6d418e9aa.png" Id="R96df3860655c48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f97319-2fcf-4063-9c61-2bb6d418e9aa.png" Id="R702bbe28b3ab46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269B-1FE6-47B2-9FC6-B80B13D6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2017-10-27T11:54:00Z</dcterms:modified>
</cp:coreProperties>
</file>