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A5F11">
        <w:rPr>
          <w:rFonts w:ascii="Arial" w:hAnsi="Arial" w:cs="Arial"/>
          <w:sz w:val="24"/>
          <w:szCs w:val="24"/>
        </w:rPr>
        <w:t>troca de lâmpada que vem apresentando problemas há meses</w:t>
      </w:r>
      <w:r w:rsidR="00FB38A3">
        <w:rPr>
          <w:rFonts w:ascii="Arial" w:hAnsi="Arial" w:cs="Arial"/>
          <w:sz w:val="24"/>
          <w:szCs w:val="24"/>
        </w:rPr>
        <w:t xml:space="preserve"> na Cidade Nova</w:t>
      </w:r>
      <w:bookmarkStart w:id="0" w:name="_GoBack"/>
      <w:bookmarkEnd w:id="0"/>
      <w:r w:rsidR="002A5F1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A5F11">
        <w:rPr>
          <w:rFonts w:ascii="Arial" w:hAnsi="Arial" w:cs="Arial"/>
          <w:bCs/>
          <w:sz w:val="24"/>
          <w:szCs w:val="24"/>
        </w:rPr>
        <w:t>troca de lâmpada na Rua Jaú esquina com a Avenida do Comércio, Cidade Nova</w:t>
      </w:r>
      <w:r w:rsidR="00C11AE9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2A5F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cruzamento há um comércio que, frequentemente fica as escuras e consequentemente, vulnerável a assaltos e ação de vândalos. O proprietário já solicitou manutenção, mas não teve êxito.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2A5F11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2F" w:rsidRDefault="0060122F">
      <w:r>
        <w:separator/>
      </w:r>
    </w:p>
  </w:endnote>
  <w:endnote w:type="continuationSeparator" w:id="0">
    <w:p w:rsidR="0060122F" w:rsidRDefault="0060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2F" w:rsidRDefault="0060122F">
      <w:r>
        <w:separator/>
      </w:r>
    </w:p>
  </w:footnote>
  <w:footnote w:type="continuationSeparator" w:id="0">
    <w:p w:rsidR="0060122F" w:rsidRDefault="00601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ec9101ff014a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5F11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122F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2B53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1AE9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B38A3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5d8186-bbe0-4995-9bf6-f9cabe1bff5e.png" Id="R2762400a20d1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5d8186-bbe0-4995-9bf6-f9cabe1bff5e.png" Id="Rb9ec9101ff014a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5CB1-AA2F-43C4-8BC4-297B9C18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2017-10-26T11:51:00Z</dcterms:created>
  <dcterms:modified xsi:type="dcterms:W3CDTF">2017-10-26T11:52:00Z</dcterms:modified>
</cp:coreProperties>
</file>