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9123C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123C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9123C7">
        <w:rPr>
          <w:rFonts w:ascii="Arial" w:hAnsi="Arial" w:cs="Arial"/>
          <w:sz w:val="24"/>
          <w:szCs w:val="24"/>
        </w:rPr>
        <w:t>Avenida Tenente João Benedito Caetano, próximo à Rua Maceió,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3C7" w:rsidRPr="009123C7" w:rsidRDefault="00A35AE9" w:rsidP="009123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123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9123C7" w:rsidRPr="009123C7">
        <w:rPr>
          <w:rFonts w:ascii="Arial" w:hAnsi="Arial" w:cs="Arial"/>
          <w:bCs/>
          <w:sz w:val="24"/>
          <w:szCs w:val="24"/>
        </w:rPr>
        <w:t xml:space="preserve">Avenida Tenente João Benedito Caetano, próximo à </w:t>
      </w:r>
      <w:r w:rsidR="009123C7">
        <w:rPr>
          <w:rFonts w:ascii="Arial" w:hAnsi="Arial" w:cs="Arial"/>
          <w:bCs/>
          <w:sz w:val="24"/>
          <w:szCs w:val="24"/>
        </w:rPr>
        <w:t>R</w:t>
      </w:r>
      <w:r w:rsidR="009123C7" w:rsidRPr="009123C7">
        <w:rPr>
          <w:rFonts w:ascii="Arial" w:hAnsi="Arial" w:cs="Arial"/>
          <w:bCs/>
          <w:sz w:val="24"/>
          <w:szCs w:val="24"/>
        </w:rPr>
        <w:t>ua Maceió, no Bairro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23C7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123C7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9123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123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B6" w:rsidRDefault="001E25B6">
      <w:r>
        <w:separator/>
      </w:r>
    </w:p>
  </w:endnote>
  <w:endnote w:type="continuationSeparator" w:id="0">
    <w:p w:rsidR="001E25B6" w:rsidRDefault="001E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B6" w:rsidRDefault="001E25B6">
      <w:r>
        <w:separator/>
      </w:r>
    </w:p>
  </w:footnote>
  <w:footnote w:type="continuationSeparator" w:id="0">
    <w:p w:rsidR="001E25B6" w:rsidRDefault="001E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23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23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123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66387e8e7d42e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5B6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23C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7e8a37-33c1-46fe-9e6d-1b3cb9e0c959.png" Id="Rdebc8b8cf55d45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7e8a37-33c1-46fe-9e6d-1b3cb9e0c959.png" Id="R5c66387e8e7d42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2017-10-10T19:41:00Z</dcterms:created>
  <dcterms:modified xsi:type="dcterms:W3CDTF">2017-10-10T19:41:00Z</dcterms:modified>
</cp:coreProperties>
</file>