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761F89">
        <w:rPr>
          <w:rFonts w:ascii="Arial" w:hAnsi="Arial" w:cs="Arial"/>
          <w:sz w:val="24"/>
          <w:szCs w:val="24"/>
        </w:rPr>
        <w:t>recolocação d</w:t>
      </w:r>
      <w:r w:rsidR="00BF3588">
        <w:rPr>
          <w:rFonts w:ascii="Arial" w:hAnsi="Arial" w:cs="Arial"/>
          <w:sz w:val="24"/>
          <w:szCs w:val="24"/>
        </w:rPr>
        <w:t>e</w:t>
      </w:r>
      <w:r w:rsidR="00761F89">
        <w:rPr>
          <w:rFonts w:ascii="Arial" w:hAnsi="Arial" w:cs="Arial"/>
          <w:sz w:val="24"/>
          <w:szCs w:val="24"/>
        </w:rPr>
        <w:t xml:space="preserve"> braço de luz </w:t>
      </w:r>
      <w:r w:rsidR="00BF3588">
        <w:rPr>
          <w:rFonts w:ascii="Arial" w:hAnsi="Arial" w:cs="Arial"/>
          <w:sz w:val="24"/>
          <w:szCs w:val="24"/>
        </w:rPr>
        <w:t>no</w:t>
      </w:r>
      <w:r w:rsidR="00761F89">
        <w:rPr>
          <w:rFonts w:ascii="Arial" w:hAnsi="Arial" w:cs="Arial"/>
          <w:sz w:val="24"/>
          <w:szCs w:val="24"/>
        </w:rPr>
        <w:t xml:space="preserve"> poste </w:t>
      </w:r>
      <w:r w:rsidR="00BF3588">
        <w:rPr>
          <w:rFonts w:ascii="Arial" w:hAnsi="Arial" w:cs="Arial"/>
          <w:sz w:val="24"/>
          <w:szCs w:val="24"/>
        </w:rPr>
        <w:t>d</w:t>
      </w:r>
      <w:r w:rsidR="00761F89">
        <w:rPr>
          <w:rFonts w:ascii="Arial" w:hAnsi="Arial" w:cs="Arial"/>
          <w:sz w:val="24"/>
          <w:szCs w:val="24"/>
        </w:rPr>
        <w:t xml:space="preserve">a Rua 21 de Abril, defronte </w:t>
      </w:r>
      <w:r w:rsidR="000A4A90">
        <w:rPr>
          <w:rFonts w:ascii="Arial" w:hAnsi="Arial" w:cs="Arial"/>
          <w:sz w:val="24"/>
          <w:szCs w:val="24"/>
        </w:rPr>
        <w:t xml:space="preserve">nº 63 </w:t>
      </w:r>
      <w:r w:rsidR="00761F89">
        <w:rPr>
          <w:rFonts w:ascii="Arial" w:hAnsi="Arial" w:cs="Arial"/>
          <w:sz w:val="24"/>
          <w:szCs w:val="24"/>
        </w:rPr>
        <w:t xml:space="preserve">no Pq. Olaria. 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>que proceda</w:t>
      </w:r>
      <w:r w:rsidR="000A4A90">
        <w:rPr>
          <w:rFonts w:ascii="Arial" w:hAnsi="Arial" w:cs="Arial"/>
          <w:sz w:val="24"/>
          <w:szCs w:val="24"/>
        </w:rPr>
        <w:t xml:space="preserve"> a</w:t>
      </w:r>
      <w:r w:rsidR="00761F89">
        <w:rPr>
          <w:rFonts w:ascii="Arial" w:hAnsi="Arial" w:cs="Arial"/>
          <w:sz w:val="24"/>
          <w:szCs w:val="24"/>
        </w:rPr>
        <w:t xml:space="preserve"> recolocação d</w:t>
      </w:r>
      <w:r w:rsidR="00BF3588">
        <w:rPr>
          <w:rFonts w:ascii="Arial" w:hAnsi="Arial" w:cs="Arial"/>
          <w:sz w:val="24"/>
          <w:szCs w:val="24"/>
        </w:rPr>
        <w:t>e</w:t>
      </w:r>
      <w:r w:rsidR="00761F89">
        <w:rPr>
          <w:rFonts w:ascii="Arial" w:hAnsi="Arial" w:cs="Arial"/>
          <w:sz w:val="24"/>
          <w:szCs w:val="24"/>
        </w:rPr>
        <w:t xml:space="preserve"> braço de luz </w:t>
      </w:r>
      <w:r w:rsidR="00BF3588">
        <w:rPr>
          <w:rFonts w:ascii="Arial" w:hAnsi="Arial" w:cs="Arial"/>
          <w:sz w:val="24"/>
          <w:szCs w:val="24"/>
        </w:rPr>
        <w:t>no</w:t>
      </w:r>
      <w:r w:rsidR="00761F89">
        <w:rPr>
          <w:rFonts w:ascii="Arial" w:hAnsi="Arial" w:cs="Arial"/>
          <w:sz w:val="24"/>
          <w:szCs w:val="24"/>
        </w:rPr>
        <w:t xml:space="preserve"> poste </w:t>
      </w:r>
      <w:r w:rsidR="00BF3588">
        <w:rPr>
          <w:rFonts w:ascii="Arial" w:hAnsi="Arial" w:cs="Arial"/>
          <w:sz w:val="24"/>
          <w:szCs w:val="24"/>
        </w:rPr>
        <w:t>d</w:t>
      </w:r>
      <w:r w:rsidR="00761F89">
        <w:rPr>
          <w:rFonts w:ascii="Arial" w:hAnsi="Arial" w:cs="Arial"/>
          <w:sz w:val="24"/>
          <w:szCs w:val="24"/>
        </w:rPr>
        <w:t xml:space="preserve">a Rua 21 de Abril, defronte </w:t>
      </w:r>
      <w:r w:rsidR="000A4A90">
        <w:rPr>
          <w:rFonts w:ascii="Arial" w:hAnsi="Arial" w:cs="Arial"/>
          <w:sz w:val="24"/>
          <w:szCs w:val="24"/>
        </w:rPr>
        <w:t>o nº 63</w:t>
      </w:r>
      <w:bookmarkStart w:id="0" w:name="_GoBack"/>
      <w:bookmarkEnd w:id="0"/>
      <w:r w:rsidR="00761F89">
        <w:rPr>
          <w:rFonts w:ascii="Arial" w:hAnsi="Arial" w:cs="Arial"/>
          <w:sz w:val="24"/>
          <w:szCs w:val="24"/>
        </w:rPr>
        <w:t xml:space="preserve"> no Pq. Olaria.  </w:t>
      </w:r>
      <w:r w:rsidR="00CF3266">
        <w:rPr>
          <w:rFonts w:ascii="Arial" w:hAnsi="Arial" w:cs="Arial"/>
          <w:sz w:val="24"/>
          <w:szCs w:val="24"/>
        </w:rPr>
        <w:t xml:space="preserve"> 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761F89">
        <w:rPr>
          <w:rFonts w:ascii="Arial" w:hAnsi="Arial" w:cs="Arial"/>
          <w:sz w:val="24"/>
          <w:szCs w:val="24"/>
        </w:rPr>
        <w:t>segundo eles, após um acidente onde um veículo derrubou o poste, foi retirado o braço de luz e não foi reposto deixando o local escuro,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</w:t>
      </w:r>
      <w:r w:rsidR="00FC700E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c01d9d647a44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A4A90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1F89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588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79f8a3-86d2-4395-840d-986a04e15684.png" Id="R1906273d29304e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79f8a3-86d2-4395-840d-986a04e15684.png" Id="R5bc01d9d647a44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5550-1684-40F8-A717-CFC3C340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133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414</cp:revision>
  <cp:lastPrinted>2014-10-17T18:19:00Z</cp:lastPrinted>
  <dcterms:created xsi:type="dcterms:W3CDTF">2014-01-16T16:53:00Z</dcterms:created>
  <dcterms:modified xsi:type="dcterms:W3CDTF">2017-10-11T10:13:00Z</dcterms:modified>
</cp:coreProperties>
</file>