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9F" w:rsidRDefault="003D779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D779F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D779F">
        <w:rPr>
          <w:rFonts w:ascii="Arial" w:hAnsi="Arial" w:cs="Arial"/>
          <w:sz w:val="24"/>
          <w:szCs w:val="24"/>
        </w:rPr>
        <w:t>do Petróleo, 468 e 538,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79F" w:rsidRPr="003D779F" w:rsidRDefault="00A35AE9" w:rsidP="003D77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779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3D779F" w:rsidRPr="003D779F">
        <w:rPr>
          <w:rFonts w:ascii="Arial" w:hAnsi="Arial" w:cs="Arial"/>
          <w:sz w:val="24"/>
          <w:szCs w:val="24"/>
        </w:rPr>
        <w:t xml:space="preserve"> </w:t>
      </w:r>
      <w:r w:rsidR="003D779F" w:rsidRPr="003D779F">
        <w:rPr>
          <w:rFonts w:ascii="Arial" w:hAnsi="Arial" w:cs="Arial"/>
          <w:bCs/>
          <w:sz w:val="24"/>
          <w:szCs w:val="24"/>
        </w:rPr>
        <w:t>do Petróleo, 468 e 538, no Bairro Jardim Pérola.</w:t>
      </w:r>
    </w:p>
    <w:p w:rsidR="00A35AE9" w:rsidRPr="00F75516" w:rsidRDefault="003D7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3D779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D779F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3D779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D779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A1" w:rsidRDefault="00E822A1">
      <w:r>
        <w:separator/>
      </w:r>
    </w:p>
  </w:endnote>
  <w:endnote w:type="continuationSeparator" w:id="0">
    <w:p w:rsidR="00E822A1" w:rsidRDefault="00E8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A1" w:rsidRDefault="00E822A1">
      <w:r>
        <w:separator/>
      </w:r>
    </w:p>
  </w:footnote>
  <w:footnote w:type="continuationSeparator" w:id="0">
    <w:p w:rsidR="00E822A1" w:rsidRDefault="00E8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77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77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D77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599c7b7fe84ce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3D779F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822A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37f43b-acf8-40d1-badb-a9464ee41be2.png" Id="R482846ac410a49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f37f43b-acf8-40d1-badb-a9464ee41be2.png" Id="R51599c7b7fe84c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2017-09-28T18:55:00Z</dcterms:created>
  <dcterms:modified xsi:type="dcterms:W3CDTF">2017-09-28T18:55:00Z</dcterms:modified>
</cp:coreProperties>
</file>