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036A">
        <w:rPr>
          <w:rFonts w:ascii="Arial" w:hAnsi="Arial" w:cs="Arial"/>
        </w:rPr>
        <w:t>06416</w:t>
      </w:r>
      <w:r>
        <w:rPr>
          <w:rFonts w:ascii="Arial" w:hAnsi="Arial" w:cs="Arial"/>
        </w:rPr>
        <w:t>/</w:t>
      </w:r>
      <w:r w:rsidR="0019036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A90611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2D3007">
        <w:rPr>
          <w:rFonts w:ascii="Arial" w:hAnsi="Arial" w:cs="Arial"/>
          <w:sz w:val="24"/>
          <w:szCs w:val="24"/>
        </w:rPr>
        <w:t>na</w:t>
      </w:r>
      <w:r w:rsidR="00CC050A">
        <w:rPr>
          <w:rFonts w:ascii="Arial" w:hAnsi="Arial" w:cs="Arial"/>
          <w:sz w:val="24"/>
          <w:szCs w:val="24"/>
        </w:rPr>
        <w:t xml:space="preserve"> </w:t>
      </w:r>
      <w:r w:rsidR="00A90611" w:rsidRPr="00A90611">
        <w:rPr>
          <w:rFonts w:ascii="Arial" w:hAnsi="Arial" w:cs="Arial"/>
          <w:sz w:val="24"/>
          <w:szCs w:val="24"/>
        </w:rPr>
        <w:t xml:space="preserve">Praça </w:t>
      </w:r>
      <w:r w:rsidR="002D3007">
        <w:rPr>
          <w:rFonts w:ascii="Arial" w:hAnsi="Arial" w:cs="Arial"/>
          <w:sz w:val="24"/>
          <w:szCs w:val="24"/>
        </w:rPr>
        <w:t>Publica, localizada entre à Av. São Paulo e Rua do Linho</w:t>
      </w:r>
      <w:r w:rsidR="00A90611" w:rsidRPr="00A90611">
        <w:rPr>
          <w:rFonts w:ascii="Arial" w:hAnsi="Arial" w:cs="Arial"/>
          <w:sz w:val="24"/>
          <w:szCs w:val="24"/>
        </w:rPr>
        <w:t xml:space="preserve">, no bairro </w:t>
      </w:r>
      <w:r w:rsidR="002D3007">
        <w:rPr>
          <w:rFonts w:ascii="Arial" w:hAnsi="Arial" w:cs="Arial"/>
          <w:sz w:val="24"/>
          <w:szCs w:val="24"/>
        </w:rPr>
        <w:t>Cidade Nova</w:t>
      </w:r>
      <w:r w:rsidR="00A90611" w:rsidRPr="00A90611">
        <w:rPr>
          <w:rFonts w:ascii="Arial" w:hAnsi="Arial" w:cs="Arial"/>
          <w:sz w:val="24"/>
          <w:szCs w:val="24"/>
        </w:rPr>
        <w:t>.</w:t>
      </w:r>
    </w:p>
    <w:p w:rsidR="00A90611" w:rsidRDefault="00A90611" w:rsidP="00A90611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90611" w:rsidRDefault="00A90611" w:rsidP="00A90611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A90611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A90611">
      <w:pPr>
        <w:jc w:val="both"/>
        <w:rPr>
          <w:rFonts w:ascii="Arial" w:hAnsi="Arial" w:cs="Arial"/>
          <w:b/>
          <w:sz w:val="24"/>
          <w:szCs w:val="24"/>
        </w:rPr>
      </w:pPr>
      <w:r w:rsidRPr="002B2DDC">
        <w:rPr>
          <w:rFonts w:ascii="Arial" w:hAnsi="Arial" w:cs="Arial"/>
          <w:sz w:val="24"/>
          <w:szCs w:val="24"/>
        </w:rPr>
        <w:t>N</w:t>
      </w:r>
      <w:r w:rsidR="008F23DA" w:rsidRPr="002B2DDC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 w:rsidRPr="002B2DDC">
        <w:rPr>
          <w:rFonts w:ascii="Arial" w:hAnsi="Arial" w:cs="Arial"/>
          <w:sz w:val="24"/>
          <w:szCs w:val="24"/>
        </w:rPr>
        <w:t xml:space="preserve"> roçagem</w:t>
      </w:r>
      <w:r w:rsidR="00CC050A">
        <w:rPr>
          <w:rFonts w:ascii="Arial" w:hAnsi="Arial" w:cs="Arial"/>
          <w:sz w:val="24"/>
          <w:szCs w:val="24"/>
        </w:rPr>
        <w:t xml:space="preserve"> </w:t>
      </w:r>
      <w:r w:rsidR="00A90611">
        <w:rPr>
          <w:rFonts w:ascii="Arial" w:hAnsi="Arial" w:cs="Arial"/>
          <w:sz w:val="24"/>
          <w:szCs w:val="24"/>
        </w:rPr>
        <w:t xml:space="preserve">na </w:t>
      </w:r>
      <w:r w:rsidR="00A90611" w:rsidRPr="00A90611">
        <w:rPr>
          <w:rFonts w:ascii="Arial" w:hAnsi="Arial" w:cs="Arial"/>
          <w:sz w:val="24"/>
          <w:szCs w:val="24"/>
        </w:rPr>
        <w:t>Praça</w:t>
      </w:r>
      <w:r w:rsidR="001C4C48">
        <w:rPr>
          <w:rFonts w:ascii="Arial" w:hAnsi="Arial" w:cs="Arial"/>
          <w:sz w:val="24"/>
          <w:szCs w:val="24"/>
        </w:rPr>
        <w:t xml:space="preserve"> </w:t>
      </w:r>
      <w:r w:rsidR="001C4C48" w:rsidRPr="001C4C48">
        <w:rPr>
          <w:rFonts w:ascii="Arial" w:hAnsi="Arial" w:cs="Arial"/>
          <w:sz w:val="24"/>
          <w:szCs w:val="24"/>
        </w:rPr>
        <w:t>Publica, localizada entre à Av. São Paulo e Rua do Linho, no bairro Cidade Nova</w:t>
      </w:r>
      <w:r w:rsidR="00D63804">
        <w:rPr>
          <w:rFonts w:ascii="Arial" w:hAnsi="Arial" w:cs="Arial"/>
          <w:sz w:val="24"/>
          <w:szCs w:val="24"/>
        </w:rPr>
        <w:t xml:space="preserve">, </w:t>
      </w:r>
      <w:r w:rsidRPr="002B2DDC">
        <w:rPr>
          <w:rFonts w:ascii="Arial" w:hAnsi="Arial" w:cs="Arial"/>
          <w:sz w:val="24"/>
          <w:szCs w:val="24"/>
        </w:rPr>
        <w:t>n</w:t>
      </w:r>
      <w:r w:rsidR="00453877" w:rsidRPr="002B2DDC">
        <w:rPr>
          <w:rFonts w:ascii="Arial" w:hAnsi="Arial" w:cs="Arial"/>
          <w:sz w:val="24"/>
          <w:szCs w:val="24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CC050A">
        <w:rPr>
          <w:rFonts w:ascii="Arial" w:hAnsi="Arial" w:cs="Arial"/>
          <w:lang w:val="pt-BR"/>
        </w:rPr>
        <w:t xml:space="preserve"> alto</w:t>
      </w:r>
      <w:r w:rsidR="000D7D86">
        <w:rPr>
          <w:rFonts w:ascii="Arial" w:hAnsi="Arial" w:cs="Arial"/>
          <w:lang w:val="pt-BR"/>
        </w:rPr>
        <w:t>,</w:t>
      </w:r>
      <w:r w:rsidR="00CC050A">
        <w:rPr>
          <w:rFonts w:ascii="Arial" w:hAnsi="Arial" w:cs="Arial"/>
          <w:lang w:val="pt-BR"/>
        </w:rPr>
        <w:t xml:space="preserve"> causando diversos problemas para os moradores</w:t>
      </w:r>
      <w:r w:rsidR="007357BE">
        <w:rPr>
          <w:rFonts w:ascii="Arial" w:hAnsi="Arial" w:cs="Arial"/>
          <w:lang w:val="pt-BR"/>
        </w:rPr>
        <w:t xml:space="preserve"> do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0611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90611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CF" w:rsidRDefault="008775CF">
      <w:r>
        <w:separator/>
      </w:r>
    </w:p>
  </w:endnote>
  <w:endnote w:type="continuationSeparator" w:id="0">
    <w:p w:rsidR="008775CF" w:rsidRDefault="0087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CF" w:rsidRDefault="008775CF">
      <w:r>
        <w:separator/>
      </w:r>
    </w:p>
  </w:footnote>
  <w:footnote w:type="continuationSeparator" w:id="0">
    <w:p w:rsidR="008775CF" w:rsidRDefault="0087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16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16F3" w:rsidRPr="008616F3" w:rsidRDefault="008616F3" w:rsidP="008616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16F3">
                  <w:rPr>
                    <w:rFonts w:ascii="Arial" w:hAnsi="Arial" w:cs="Arial"/>
                    <w:b/>
                  </w:rPr>
                  <w:t>PROTOCOLO Nº: 11751/2013     DATA: 06/12/2013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36040"/>
    <w:rsid w:val="00162F51"/>
    <w:rsid w:val="0019036A"/>
    <w:rsid w:val="001B478A"/>
    <w:rsid w:val="001C4C48"/>
    <w:rsid w:val="001D1394"/>
    <w:rsid w:val="00217145"/>
    <w:rsid w:val="002409AD"/>
    <w:rsid w:val="002657DF"/>
    <w:rsid w:val="002B2DDC"/>
    <w:rsid w:val="002B63CE"/>
    <w:rsid w:val="002D14CF"/>
    <w:rsid w:val="002D3007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D5161"/>
    <w:rsid w:val="00661630"/>
    <w:rsid w:val="00667301"/>
    <w:rsid w:val="006C59D2"/>
    <w:rsid w:val="006E559A"/>
    <w:rsid w:val="00703988"/>
    <w:rsid w:val="00705ABB"/>
    <w:rsid w:val="007357BE"/>
    <w:rsid w:val="00766E3B"/>
    <w:rsid w:val="0079241B"/>
    <w:rsid w:val="007A442F"/>
    <w:rsid w:val="008616F3"/>
    <w:rsid w:val="008775CF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0611"/>
    <w:rsid w:val="00A91194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C050A"/>
    <w:rsid w:val="00CD613B"/>
    <w:rsid w:val="00CE2D14"/>
    <w:rsid w:val="00CF7F49"/>
    <w:rsid w:val="00D26CB3"/>
    <w:rsid w:val="00D300D7"/>
    <w:rsid w:val="00D41E2F"/>
    <w:rsid w:val="00D63804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C589B"/>
    <w:rsid w:val="00ED31B9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5A8D7-8E6E-4937-B633-3B0F4638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