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 xml:space="preserve">a </w:t>
      </w:r>
      <w:r w:rsidR="009254C2">
        <w:rPr>
          <w:rFonts w:ascii="Arial" w:hAnsi="Arial" w:cs="Arial"/>
          <w:sz w:val="24"/>
          <w:szCs w:val="24"/>
        </w:rPr>
        <w:t xml:space="preserve">instalação </w:t>
      </w:r>
      <w:r w:rsidR="007F5656">
        <w:rPr>
          <w:rFonts w:ascii="Arial" w:hAnsi="Arial" w:cs="Arial"/>
          <w:sz w:val="24"/>
          <w:szCs w:val="24"/>
        </w:rPr>
        <w:t xml:space="preserve">de braço </w:t>
      </w:r>
      <w:r w:rsidR="009254C2">
        <w:rPr>
          <w:rFonts w:ascii="Arial" w:hAnsi="Arial" w:cs="Arial"/>
          <w:sz w:val="24"/>
          <w:szCs w:val="24"/>
        </w:rPr>
        <w:t>d</w:t>
      </w:r>
      <w:r w:rsidR="007F5656">
        <w:rPr>
          <w:rFonts w:ascii="Arial" w:hAnsi="Arial" w:cs="Arial"/>
          <w:sz w:val="24"/>
          <w:szCs w:val="24"/>
        </w:rPr>
        <w:t>e iluminação em dois postes na Rua 21 de Abril</w:t>
      </w:r>
      <w:r w:rsidR="009254C2">
        <w:rPr>
          <w:rFonts w:ascii="Arial" w:hAnsi="Arial" w:cs="Arial"/>
          <w:sz w:val="24"/>
          <w:szCs w:val="24"/>
        </w:rPr>
        <w:t>, um</w:t>
      </w:r>
      <w:r w:rsidR="007F5656">
        <w:rPr>
          <w:rFonts w:ascii="Arial" w:hAnsi="Arial" w:cs="Arial"/>
          <w:sz w:val="24"/>
          <w:szCs w:val="24"/>
        </w:rPr>
        <w:t xml:space="preserve"> defronte o n</w:t>
      </w:r>
      <w:r w:rsidR="001743E6">
        <w:rPr>
          <w:rFonts w:ascii="Arial" w:hAnsi="Arial" w:cs="Arial"/>
          <w:sz w:val="24"/>
          <w:szCs w:val="24"/>
        </w:rPr>
        <w:t>º</w:t>
      </w:r>
      <w:r w:rsidR="007F5656">
        <w:rPr>
          <w:rFonts w:ascii="Arial" w:hAnsi="Arial" w:cs="Arial"/>
          <w:sz w:val="24"/>
          <w:szCs w:val="24"/>
        </w:rPr>
        <w:t xml:space="preserve"> 63 e</w:t>
      </w:r>
      <w:r w:rsidR="009254C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9254C2">
        <w:rPr>
          <w:rFonts w:ascii="Arial" w:hAnsi="Arial" w:cs="Arial"/>
          <w:sz w:val="24"/>
          <w:szCs w:val="24"/>
        </w:rPr>
        <w:t>outra defronte estação</w:t>
      </w:r>
      <w:r w:rsidR="007F5656">
        <w:rPr>
          <w:rFonts w:ascii="Arial" w:hAnsi="Arial" w:cs="Arial"/>
          <w:sz w:val="24"/>
          <w:szCs w:val="24"/>
        </w:rPr>
        <w:t xml:space="preserve"> elevatória no P</w:t>
      </w:r>
      <w:r w:rsidR="001743E6">
        <w:rPr>
          <w:rFonts w:ascii="Arial" w:hAnsi="Arial" w:cs="Arial"/>
          <w:sz w:val="24"/>
          <w:szCs w:val="24"/>
        </w:rPr>
        <w:t>q.</w:t>
      </w:r>
      <w:r w:rsidR="007F5656">
        <w:rPr>
          <w:rFonts w:ascii="Arial" w:hAnsi="Arial" w:cs="Arial"/>
          <w:sz w:val="24"/>
          <w:szCs w:val="24"/>
        </w:rPr>
        <w:t xml:space="preserve"> Olaria</w:t>
      </w:r>
      <w:r w:rsidR="00687785">
        <w:rPr>
          <w:rFonts w:ascii="Arial" w:hAnsi="Arial" w:cs="Arial"/>
          <w:sz w:val="24"/>
          <w:szCs w:val="24"/>
        </w:rPr>
        <w:t>.</w:t>
      </w:r>
      <w:r w:rsidR="00F54A43">
        <w:rPr>
          <w:rFonts w:ascii="Arial" w:hAnsi="Arial" w:cs="Arial"/>
          <w:sz w:val="24"/>
          <w:szCs w:val="24"/>
        </w:rPr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0A308A">
        <w:rPr>
          <w:rFonts w:ascii="Arial" w:hAnsi="Arial" w:cs="Arial"/>
          <w:sz w:val="24"/>
          <w:szCs w:val="24"/>
        </w:rPr>
        <w:t>L</w:t>
      </w:r>
      <w:r w:rsidR="00AB13AE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308A" w:rsidRDefault="00A35AE9" w:rsidP="00A34BF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proceda </w:t>
      </w:r>
      <w:r w:rsidR="007F5656">
        <w:rPr>
          <w:rFonts w:ascii="Arial" w:hAnsi="Arial" w:cs="Arial"/>
          <w:sz w:val="24"/>
          <w:szCs w:val="24"/>
        </w:rPr>
        <w:t>a</w:t>
      </w:r>
      <w:r w:rsidR="009254C2">
        <w:rPr>
          <w:rFonts w:ascii="Arial" w:hAnsi="Arial" w:cs="Arial"/>
          <w:sz w:val="24"/>
          <w:szCs w:val="24"/>
        </w:rPr>
        <w:t xml:space="preserve"> </w:t>
      </w:r>
      <w:r w:rsidR="009254C2">
        <w:rPr>
          <w:rFonts w:ascii="Arial" w:hAnsi="Arial" w:cs="Arial"/>
          <w:sz w:val="24"/>
          <w:szCs w:val="24"/>
        </w:rPr>
        <w:t xml:space="preserve">instalação de braço de iluminação em dois postes na Rua 21 de Abril, um defronte o nº 63 e outro defronte estação elevatória no Pq. Olaria.  </w:t>
      </w:r>
      <w:r w:rsidR="007F5656">
        <w:rPr>
          <w:rFonts w:ascii="Arial" w:hAnsi="Arial" w:cs="Arial"/>
          <w:sz w:val="24"/>
          <w:szCs w:val="24"/>
        </w:rPr>
        <w:t xml:space="preserve"> </w:t>
      </w:r>
    </w:p>
    <w:p w:rsidR="001C478D" w:rsidRDefault="00687785" w:rsidP="00A34BF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549A5"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93911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providencia, pois, da forma que se encontra o local está escuro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A308A">
        <w:rPr>
          <w:rFonts w:ascii="Arial" w:hAnsi="Arial" w:cs="Arial"/>
          <w:sz w:val="24"/>
          <w:szCs w:val="24"/>
        </w:rPr>
        <w:t>15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c7d904727045d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9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7121"/>
    <w:rsid w:val="0017045D"/>
    <w:rsid w:val="00172468"/>
    <w:rsid w:val="001743E6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62C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7F5656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4C2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9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bb0b8a6-828c-40e4-a528-d941ee2d75fb.png" Id="R7ca76fd1237845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b0b8a6-828c-40e4-a528-d941ee2d75fb.png" Id="Re0c7d904727045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38A4C-5801-4168-B395-0FACB1CD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133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399</cp:revision>
  <cp:lastPrinted>2014-10-17T18:19:00Z</cp:lastPrinted>
  <dcterms:created xsi:type="dcterms:W3CDTF">2014-01-16T16:53:00Z</dcterms:created>
  <dcterms:modified xsi:type="dcterms:W3CDTF">2017-09-15T14:11:00Z</dcterms:modified>
</cp:coreProperties>
</file>