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2A15C7">
        <w:rPr>
          <w:rFonts w:ascii="Arial" w:hAnsi="Arial" w:cs="Arial"/>
          <w:sz w:val="24"/>
          <w:szCs w:val="24"/>
        </w:rPr>
        <w:t xml:space="preserve">Relê </w:t>
      </w:r>
      <w:r w:rsidR="001E56C5">
        <w:rPr>
          <w:rFonts w:ascii="Arial" w:hAnsi="Arial" w:cs="Arial"/>
          <w:sz w:val="24"/>
          <w:szCs w:val="24"/>
        </w:rPr>
        <w:t xml:space="preserve">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2A15C7">
        <w:rPr>
          <w:rFonts w:ascii="Arial" w:hAnsi="Arial" w:cs="Arial"/>
          <w:sz w:val="24"/>
          <w:szCs w:val="24"/>
        </w:rPr>
        <w:t>Dinamarca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2A15C7">
        <w:rPr>
          <w:rFonts w:ascii="Arial" w:hAnsi="Arial" w:cs="Arial"/>
          <w:sz w:val="24"/>
          <w:szCs w:val="24"/>
        </w:rPr>
        <w:t>1245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2A15C7">
        <w:rPr>
          <w:rFonts w:ascii="Arial" w:hAnsi="Arial" w:cs="Arial"/>
          <w:sz w:val="24"/>
          <w:szCs w:val="24"/>
        </w:rPr>
        <w:t xml:space="preserve">Candido </w:t>
      </w:r>
      <w:proofErr w:type="spellStart"/>
      <w:r w:rsidR="002A15C7">
        <w:rPr>
          <w:rFonts w:ascii="Arial" w:hAnsi="Arial" w:cs="Arial"/>
          <w:sz w:val="24"/>
          <w:szCs w:val="24"/>
        </w:rPr>
        <w:t>Bertine</w:t>
      </w:r>
      <w:proofErr w:type="spellEnd"/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</w:t>
      </w:r>
      <w:r w:rsidR="002A15C7" w:rsidRPr="002A15C7">
        <w:rPr>
          <w:rFonts w:ascii="Arial" w:hAnsi="Arial" w:cs="Arial"/>
          <w:sz w:val="24"/>
          <w:szCs w:val="24"/>
        </w:rPr>
        <w:t>de Relê do poste localizado na Rua Dinamarca, Defronte ao nº 1245, no bairro C</w:t>
      </w:r>
      <w:r w:rsidR="002A15C7">
        <w:rPr>
          <w:rFonts w:ascii="Arial" w:hAnsi="Arial" w:cs="Arial"/>
          <w:sz w:val="24"/>
          <w:szCs w:val="24"/>
        </w:rPr>
        <w:t xml:space="preserve">andido </w:t>
      </w:r>
      <w:proofErr w:type="spellStart"/>
      <w:r w:rsidR="002A15C7">
        <w:rPr>
          <w:rFonts w:ascii="Arial" w:hAnsi="Arial" w:cs="Arial"/>
          <w:sz w:val="24"/>
          <w:szCs w:val="24"/>
        </w:rPr>
        <w:t>Bertine</w:t>
      </w:r>
      <w:proofErr w:type="spellEnd"/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</w:t>
      </w:r>
      <w:r w:rsidR="002A15C7">
        <w:rPr>
          <w:rFonts w:ascii="Arial" w:hAnsi="Arial" w:cs="Arial"/>
        </w:rPr>
        <w:t>moradora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</w:t>
      </w:r>
      <w:r w:rsidR="002A15C7">
        <w:rPr>
          <w:rFonts w:ascii="Arial" w:hAnsi="Arial" w:cs="Arial"/>
        </w:rPr>
        <w:t>relê</w:t>
      </w:r>
      <w:r w:rsidR="00C80441">
        <w:rPr>
          <w:rFonts w:ascii="Arial" w:hAnsi="Arial" w:cs="Arial"/>
        </w:rPr>
        <w:t xml:space="preserve">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 xml:space="preserve">, uma vez que </w:t>
      </w:r>
      <w:r w:rsidR="002A15C7">
        <w:rPr>
          <w:rFonts w:ascii="Arial" w:hAnsi="Arial" w:cs="Arial"/>
        </w:rPr>
        <w:t>a luz do mesmo acende e apaga todo momento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escuro </w:t>
      </w:r>
      <w:r w:rsidR="002A15C7">
        <w:rPr>
          <w:rFonts w:ascii="Arial" w:hAnsi="Arial" w:cs="Arial"/>
        </w:rPr>
        <w:t>na maior parte do tempo</w:t>
      </w:r>
      <w:r w:rsidR="00607D16">
        <w:rPr>
          <w:rFonts w:ascii="Arial" w:hAnsi="Arial" w:cs="Arial"/>
        </w:rPr>
        <w:t>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15C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A15C7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729901848e4df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A15C7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f86227-4d6a-4713-9422-341c6cbbe158.png" Id="Raf16c8a62e5e4b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f86227-4d6a-4713-9422-341c6cbbe158.png" Id="R78729901848e4d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2017-08-18T14:03:00Z</dcterms:created>
  <dcterms:modified xsi:type="dcterms:W3CDTF">2017-08-18T14:03:00Z</dcterms:modified>
</cp:coreProperties>
</file>