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1508E">
        <w:rPr>
          <w:rFonts w:ascii="Arial" w:hAnsi="Arial" w:cs="Arial"/>
          <w:sz w:val="24"/>
          <w:szCs w:val="24"/>
        </w:rPr>
        <w:t xml:space="preserve">verifique a possibilidade de </w:t>
      </w:r>
      <w:r w:rsidR="00190BB8">
        <w:rPr>
          <w:rFonts w:ascii="Arial" w:hAnsi="Arial" w:cs="Arial"/>
          <w:sz w:val="24"/>
          <w:szCs w:val="24"/>
        </w:rPr>
        <w:t xml:space="preserve">instalar placa de “Proibido Estacionar” na Rua Profª Irene de Assis Saes do lado oposto ao nº 181 na Vila Oliveira. </w:t>
      </w:r>
      <w:r w:rsidR="002455FB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1508E">
        <w:rPr>
          <w:rFonts w:ascii="Arial" w:hAnsi="Arial" w:cs="Arial"/>
          <w:sz w:val="24"/>
          <w:szCs w:val="24"/>
        </w:rPr>
        <w:t xml:space="preserve">verifique a possibilidade de </w:t>
      </w:r>
      <w:r w:rsidR="00190BB8">
        <w:rPr>
          <w:rFonts w:ascii="Arial" w:hAnsi="Arial" w:cs="Arial"/>
          <w:sz w:val="24"/>
          <w:szCs w:val="24"/>
        </w:rPr>
        <w:t xml:space="preserve">instalar placa de “Proibido Estacionar” na Rua Profª Irene de Assis Saes do lado oposto ao nº 181 na Vila Oliveira.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B1508E">
        <w:rPr>
          <w:rFonts w:ascii="Arial" w:hAnsi="Arial" w:cs="Arial"/>
          <w:sz w:val="24"/>
          <w:szCs w:val="24"/>
        </w:rPr>
        <w:t xml:space="preserve"> </w:t>
      </w:r>
      <w:r w:rsidR="00113B31">
        <w:rPr>
          <w:rFonts w:ascii="Arial" w:hAnsi="Arial" w:cs="Arial"/>
          <w:sz w:val="24"/>
          <w:szCs w:val="24"/>
        </w:rPr>
        <w:t>soli</w:t>
      </w:r>
      <w:r w:rsidR="007C2153">
        <w:rPr>
          <w:rFonts w:ascii="Arial" w:hAnsi="Arial" w:cs="Arial"/>
          <w:sz w:val="24"/>
          <w:szCs w:val="24"/>
        </w:rPr>
        <w:t xml:space="preserve">citando essa providencia, pois </w:t>
      </w:r>
      <w:r w:rsidR="00190BB8">
        <w:rPr>
          <w:rFonts w:ascii="Arial" w:hAnsi="Arial" w:cs="Arial"/>
          <w:sz w:val="24"/>
          <w:szCs w:val="24"/>
        </w:rPr>
        <w:t xml:space="preserve">esse local é de entrada e saída do clube de </w:t>
      </w:r>
      <w:proofErr w:type="gramStart"/>
      <w:r w:rsidR="00190BB8">
        <w:rPr>
          <w:rFonts w:ascii="Arial" w:hAnsi="Arial" w:cs="Arial"/>
          <w:sz w:val="24"/>
          <w:szCs w:val="24"/>
        </w:rPr>
        <w:t>Cavalheiros Aureliano</w:t>
      </w:r>
      <w:proofErr w:type="gramEnd"/>
      <w:r w:rsidR="00190BB8">
        <w:rPr>
          <w:rFonts w:ascii="Arial" w:hAnsi="Arial" w:cs="Arial"/>
          <w:sz w:val="24"/>
          <w:szCs w:val="24"/>
        </w:rPr>
        <w:t xml:space="preserve"> de Melo e utilizado principalmente por veículos de grande porte, sendo que veículos estacionam defronte impedindo a passagem e causando transtornos.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</w:t>
      </w:r>
      <w:r w:rsidR="00B4238C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54FEB">
        <w:rPr>
          <w:rFonts w:ascii="Arial" w:hAnsi="Arial" w:cs="Arial"/>
          <w:sz w:val="24"/>
          <w:szCs w:val="24"/>
        </w:rPr>
        <w:t>-</w:t>
      </w: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B360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01194" wp14:editId="521F3A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17E5A3" wp14:editId="16D160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62B598" wp14:editId="64DD2E3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9b6307765c426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0BB8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5C04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2153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606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508E"/>
    <w:rsid w:val="00B179C3"/>
    <w:rsid w:val="00B2081A"/>
    <w:rsid w:val="00B25E70"/>
    <w:rsid w:val="00B40532"/>
    <w:rsid w:val="00B40785"/>
    <w:rsid w:val="00B4238C"/>
    <w:rsid w:val="00B45077"/>
    <w:rsid w:val="00B45B2C"/>
    <w:rsid w:val="00B47332"/>
    <w:rsid w:val="00B54FEB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86cb48-e24e-4ab0-bf4a-b1ce480c1131.png" Id="R9cead0ad77bb41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86cb48-e24e-4ab0-bf4a-b1ce480c1131.png" Id="Rf89b6307765c42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BFF7-573E-4558-9DD0-E0AB21C3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147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2017-08-11T13:56:00Z</dcterms:modified>
</cp:coreProperties>
</file>