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2C" w:rsidRDefault="00A0322C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0322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A0322C">
        <w:rPr>
          <w:rFonts w:ascii="Arial" w:hAnsi="Arial" w:cs="Arial"/>
          <w:sz w:val="24"/>
          <w:szCs w:val="24"/>
        </w:rPr>
        <w:t>Avenida da Indústria, 902, Jardim Pérola, em frente ao estacionamento da Seller.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322C" w:rsidRPr="00A0322C" w:rsidRDefault="00A35AE9" w:rsidP="00A0322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0322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A0322C">
        <w:rPr>
          <w:rFonts w:ascii="Arial" w:hAnsi="Arial" w:cs="Arial"/>
          <w:bCs/>
          <w:sz w:val="24"/>
          <w:szCs w:val="24"/>
        </w:rPr>
        <w:t xml:space="preserve"> </w:t>
      </w:r>
      <w:r w:rsidR="00A0322C" w:rsidRPr="00A0322C">
        <w:rPr>
          <w:rFonts w:ascii="Arial" w:hAnsi="Arial" w:cs="Arial"/>
          <w:bCs/>
          <w:sz w:val="24"/>
          <w:szCs w:val="24"/>
        </w:rPr>
        <w:t>Avenida da Indústria, 902, Jardim Pérola, em frente ao estacionamento da Seller.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322C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0322C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A0322C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0322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032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0322C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58" w:rsidRDefault="00E25458">
      <w:r>
        <w:separator/>
      </w:r>
    </w:p>
  </w:endnote>
  <w:endnote w:type="continuationSeparator" w:id="0">
    <w:p w:rsidR="00E25458" w:rsidRDefault="00E2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58" w:rsidRDefault="00E25458">
      <w:r>
        <w:separator/>
      </w:r>
    </w:p>
  </w:footnote>
  <w:footnote w:type="continuationSeparator" w:id="0">
    <w:p w:rsidR="00E25458" w:rsidRDefault="00E25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32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32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032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e419d4e2484cf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0322C"/>
    <w:rsid w:val="00A35AE9"/>
    <w:rsid w:val="00A71CAF"/>
    <w:rsid w:val="00A9035B"/>
    <w:rsid w:val="00AE702A"/>
    <w:rsid w:val="00CD613B"/>
    <w:rsid w:val="00CE75AA"/>
    <w:rsid w:val="00CF7F49"/>
    <w:rsid w:val="00D26CB3"/>
    <w:rsid w:val="00E2545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18d7df-be56-4575-b6cc-51bcc7247db1.png" Id="R81fa9fa550784b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218d7df-be56-4575-b6cc-51bcc7247db1.png" Id="Re7e419d4e2484c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2017-08-08T20:11:00Z</dcterms:created>
  <dcterms:modified xsi:type="dcterms:W3CDTF">2017-08-08T20:11:00Z</dcterms:modified>
</cp:coreProperties>
</file>