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B81026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84DA7">
        <w:rPr>
          <w:rFonts w:ascii="Arial" w:hAnsi="Arial" w:cs="Arial"/>
          <w:sz w:val="24"/>
          <w:szCs w:val="24"/>
        </w:rPr>
        <w:t>Rua dos Lírios esquina com a Rua Maracujás, no bairro Jardim Dulce</w:t>
      </w:r>
      <w:r w:rsidR="00B81026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</w:t>
      </w:r>
      <w:r w:rsidR="00B81026">
        <w:rPr>
          <w:rFonts w:ascii="Arial" w:hAnsi="Arial" w:cs="Arial"/>
          <w:sz w:val="24"/>
          <w:szCs w:val="24"/>
        </w:rPr>
        <w:t xml:space="preserve">localizado na </w:t>
      </w:r>
      <w:r w:rsidR="00684DA7">
        <w:rPr>
          <w:rFonts w:ascii="Arial" w:hAnsi="Arial" w:cs="Arial"/>
          <w:sz w:val="24"/>
          <w:szCs w:val="24"/>
        </w:rPr>
        <w:t>Rua dos Lírios esquina com a Rua Maracujás, no bairro Jardim Dulce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B81026">
        <w:rPr>
          <w:rFonts w:ascii="Arial" w:hAnsi="Arial" w:cs="Arial"/>
        </w:rPr>
        <w:t>utilização da área.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684DA7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84DA7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B81026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B810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B81026" w:rsidP="00B8102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e0c56b78ab45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84DA7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1026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004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4c8763-bdf5-4e18-b9cf-79fca457e082.png" Id="Rd3018d9158d74c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4c8763-bdf5-4e18-b9cf-79fca457e082.png" Id="R70e0c56b78ab45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2017-08-01T17:09:00Z</dcterms:created>
  <dcterms:modified xsi:type="dcterms:W3CDTF">2017-08-01T17:09:00Z</dcterms:modified>
</cp:coreProperties>
</file>