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6E3D32">
        <w:rPr>
          <w:rFonts w:ascii="Arial" w:hAnsi="Arial" w:cs="Arial"/>
          <w:sz w:val="24"/>
          <w:szCs w:val="24"/>
        </w:rPr>
        <w:t xml:space="preserve">Pernambuco defronte o nº 63 na Vila Brasil.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6E3D32">
        <w:rPr>
          <w:rFonts w:ascii="Arial" w:hAnsi="Arial" w:cs="Arial"/>
          <w:sz w:val="24"/>
          <w:szCs w:val="24"/>
        </w:rPr>
        <w:t>Pernambuco defronte o nº 63 na Vila Brasil.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3D32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ef464ce8a345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c862d8-dc2b-42ea-8b82-374d082af68f.png" Id="Ra82128d6e01c4c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c862d8-dc2b-42ea-8b82-374d082af68f.png" Id="R72ef464ce8a345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4A0E-2E8A-46D9-A5C1-F4A8F250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107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352</cp:revision>
  <cp:lastPrinted>2014-10-17T18:19:00Z</cp:lastPrinted>
  <dcterms:created xsi:type="dcterms:W3CDTF">2014-01-16T16:53:00Z</dcterms:created>
  <dcterms:modified xsi:type="dcterms:W3CDTF">2017-07-20T12:39:00Z</dcterms:modified>
</cp:coreProperties>
</file>