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revitalização </w:t>
      </w:r>
      <w:r w:rsidR="00AF5629">
        <w:rPr>
          <w:rFonts w:ascii="Arial" w:hAnsi="Arial" w:cs="Arial"/>
          <w:sz w:val="24"/>
          <w:szCs w:val="24"/>
        </w:rPr>
        <w:t xml:space="preserve">da camada asfáltica de </w:t>
      </w:r>
      <w:r w:rsidR="00F03A13">
        <w:rPr>
          <w:rFonts w:ascii="Arial" w:hAnsi="Arial" w:cs="Arial"/>
          <w:sz w:val="24"/>
          <w:szCs w:val="24"/>
        </w:rPr>
        <w:t>Rua,</w:t>
      </w:r>
      <w:r w:rsidR="0096648D">
        <w:rPr>
          <w:rFonts w:ascii="Arial" w:hAnsi="Arial" w:cs="Arial"/>
          <w:sz w:val="24"/>
          <w:szCs w:val="24"/>
        </w:rPr>
        <w:t xml:space="preserve"> localizada </w:t>
      </w:r>
      <w:r w:rsidR="00A33A3F">
        <w:rPr>
          <w:rFonts w:ascii="Arial" w:hAnsi="Arial" w:cs="Arial"/>
          <w:sz w:val="24"/>
          <w:szCs w:val="24"/>
        </w:rPr>
        <w:t>na Cidade Nova</w:t>
      </w:r>
      <w:r w:rsidR="0096648D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de revitalização da camada asfáltica da Rua </w:t>
      </w:r>
      <w:r w:rsidR="00A33A3F">
        <w:rPr>
          <w:rFonts w:ascii="Arial" w:hAnsi="Arial" w:cs="Arial"/>
          <w:bCs/>
          <w:sz w:val="24"/>
          <w:szCs w:val="24"/>
        </w:rPr>
        <w:t>Curitiba em frente ao Parque Infantil Tom Leite, Cidade Nova.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A33A3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se trata</w:t>
      </w:r>
      <w:r w:rsidR="00AF5629">
        <w:rPr>
          <w:rFonts w:ascii="Arial" w:hAnsi="Arial" w:cs="Arial"/>
        </w:rPr>
        <w:t>r de trecho de grande movimento</w:t>
      </w:r>
      <w:r>
        <w:rPr>
          <w:rFonts w:ascii="Arial" w:hAnsi="Arial" w:cs="Arial"/>
        </w:rPr>
        <w:t xml:space="preserve">, pequenos buracos que ali existiam, começaram a aumentar gradativamente, provocando avarias em veículos e reclamações de </w:t>
      </w:r>
      <w:r w:rsidR="00AF5629">
        <w:rPr>
          <w:rFonts w:ascii="Arial" w:hAnsi="Arial" w:cs="Arial"/>
        </w:rPr>
        <w:t>proprietários devido aos prejuízos Financeiros</w:t>
      </w:r>
      <w:r w:rsidR="0096648D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962C3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F1" w:rsidRDefault="006368F1">
      <w:r>
        <w:separator/>
      </w:r>
    </w:p>
  </w:endnote>
  <w:endnote w:type="continuationSeparator" w:id="0">
    <w:p w:rsidR="006368F1" w:rsidRDefault="0063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F1" w:rsidRDefault="006368F1">
      <w:r>
        <w:separator/>
      </w:r>
    </w:p>
  </w:footnote>
  <w:footnote w:type="continuationSeparator" w:id="0">
    <w:p w:rsidR="006368F1" w:rsidRDefault="00636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69d0cbb9e64e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368F1"/>
    <w:rsid w:val="006666F9"/>
    <w:rsid w:val="006962C3"/>
    <w:rsid w:val="00705ABB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d6977d-c968-49aa-9d63-1964532dfc40.png" Id="Rb5012fff290a47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d6977d-c968-49aa-9d63-1964532dfc40.png" Id="R9e69d0cbb9e64e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2017-07-20T17:32:00Z</dcterms:created>
  <dcterms:modified xsi:type="dcterms:W3CDTF">2017-07-21T12:16:00Z</dcterms:modified>
</cp:coreProperties>
</file>