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857">
        <w:rPr>
          <w:rFonts w:ascii="Arial" w:hAnsi="Arial" w:cs="Arial"/>
          <w:sz w:val="24"/>
          <w:szCs w:val="24"/>
        </w:rPr>
        <w:t xml:space="preserve">verifique a possibilidade da </w:t>
      </w:r>
      <w:r w:rsidR="002E1A10">
        <w:rPr>
          <w:rFonts w:ascii="Arial" w:hAnsi="Arial" w:cs="Arial"/>
          <w:sz w:val="24"/>
          <w:szCs w:val="24"/>
        </w:rPr>
        <w:t xml:space="preserve">instalação de semáforo na rotatória que dá acesso a Av. Alonso Keese Dodson no Planalto do Sol II e Rua Araçatuba no Planalto do Sol.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61857">
        <w:rPr>
          <w:rFonts w:ascii="Arial" w:hAnsi="Arial" w:cs="Arial"/>
          <w:sz w:val="24"/>
          <w:szCs w:val="24"/>
        </w:rPr>
        <w:t xml:space="preserve">verifique a possibilidade </w:t>
      </w:r>
      <w:r w:rsidR="002E1A10">
        <w:rPr>
          <w:rFonts w:ascii="Arial" w:hAnsi="Arial" w:cs="Arial"/>
          <w:sz w:val="24"/>
          <w:szCs w:val="24"/>
        </w:rPr>
        <w:t>da instalação de semáforo na rotatória que dá acesso a Av. Alonso Keese Dodson no Planalto do Sol II e Rua Araçatuba no Planalto do Sol.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C618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C61857">
        <w:rPr>
          <w:rFonts w:ascii="Arial" w:hAnsi="Arial" w:cs="Arial"/>
          <w:sz w:val="24"/>
          <w:szCs w:val="24"/>
        </w:rPr>
        <w:t xml:space="preserve">segundo eles </w:t>
      </w:r>
      <w:r w:rsidR="002E1A10">
        <w:rPr>
          <w:rFonts w:ascii="Arial" w:hAnsi="Arial" w:cs="Arial"/>
          <w:sz w:val="24"/>
          <w:szCs w:val="24"/>
        </w:rPr>
        <w:t>o tran</w:t>
      </w:r>
      <w:bookmarkStart w:id="0" w:name="_GoBack"/>
      <w:bookmarkEnd w:id="0"/>
      <w:r w:rsidR="002E1A10">
        <w:rPr>
          <w:rFonts w:ascii="Arial" w:hAnsi="Arial" w:cs="Arial"/>
          <w:sz w:val="24"/>
          <w:szCs w:val="24"/>
        </w:rPr>
        <w:t xml:space="preserve">sito no local é intenso, principalmente em horários de pico, o semáforo ajudará a organizar o transito </w:t>
      </w:r>
      <w:r w:rsidR="00111CF5">
        <w:rPr>
          <w:rFonts w:ascii="Arial" w:hAnsi="Arial" w:cs="Arial"/>
          <w:sz w:val="24"/>
          <w:szCs w:val="24"/>
        </w:rPr>
        <w:t>dando</w:t>
      </w:r>
      <w:r w:rsidR="002E1A10">
        <w:rPr>
          <w:rFonts w:ascii="Arial" w:hAnsi="Arial" w:cs="Arial"/>
          <w:sz w:val="24"/>
          <w:szCs w:val="24"/>
        </w:rPr>
        <w:t xml:space="preserve"> maior segurança</w:t>
      </w:r>
      <w:r w:rsidR="00111CF5">
        <w:rPr>
          <w:rFonts w:ascii="Arial" w:hAnsi="Arial" w:cs="Arial"/>
          <w:sz w:val="24"/>
          <w:szCs w:val="24"/>
        </w:rPr>
        <w:t xml:space="preserve"> e fluidez no trânsito</w:t>
      </w:r>
      <w:r w:rsidR="002E1A10">
        <w:rPr>
          <w:rFonts w:ascii="Arial" w:hAnsi="Arial" w:cs="Arial"/>
          <w:sz w:val="24"/>
          <w:szCs w:val="24"/>
        </w:rPr>
        <w:t>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1120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435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23B11D" wp14:editId="2F4E8A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88438" wp14:editId="74655AB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D0BE9" wp14:editId="45FED0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b8fb55a40340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CF5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16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4259"/>
    <w:rsid w:val="002B492D"/>
    <w:rsid w:val="002B5635"/>
    <w:rsid w:val="002B6FE2"/>
    <w:rsid w:val="002D3D98"/>
    <w:rsid w:val="002E1A10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449"/>
    <w:rsid w:val="00866EC2"/>
    <w:rsid w:val="00870052"/>
    <w:rsid w:val="00873BAC"/>
    <w:rsid w:val="00874435"/>
    <w:rsid w:val="00875C0F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1857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4FB0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0659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120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7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153eee-5cef-4db8-a5f8-c76f0e94cf4c.png" Id="R55171fa385ca4e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153eee-5cef-4db8-a5f8-c76f0e94cf4c.png" Id="R27b8fb55a40340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A739-FB86-43D3-B7C0-4610D3B4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148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358</cp:revision>
  <cp:lastPrinted>2014-10-17T18:19:00Z</cp:lastPrinted>
  <dcterms:created xsi:type="dcterms:W3CDTF">2014-01-16T16:53:00Z</dcterms:created>
  <dcterms:modified xsi:type="dcterms:W3CDTF">2017-06-30T19:33:00Z</dcterms:modified>
</cp:coreProperties>
</file>