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B26D84">
        <w:rPr>
          <w:rFonts w:ascii="Arial" w:hAnsi="Arial" w:cs="Arial"/>
          <w:sz w:val="24"/>
          <w:szCs w:val="24"/>
        </w:rPr>
        <w:t>Jorge Fernandes, 119, no Bairro Mollon.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D84" w:rsidRPr="00B26D84" w:rsidRDefault="00A35AE9" w:rsidP="00B26D8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26D8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</w:t>
      </w:r>
      <w:r w:rsidR="00B26D84">
        <w:rPr>
          <w:rFonts w:ascii="Arial" w:hAnsi="Arial" w:cs="Arial"/>
          <w:bCs/>
          <w:sz w:val="24"/>
          <w:szCs w:val="24"/>
        </w:rPr>
        <w:t xml:space="preserve"> </w:t>
      </w:r>
      <w:r w:rsidR="00B26D84" w:rsidRPr="00B26D84">
        <w:rPr>
          <w:rFonts w:ascii="Arial" w:hAnsi="Arial" w:cs="Arial"/>
          <w:bCs/>
          <w:sz w:val="24"/>
          <w:szCs w:val="24"/>
        </w:rPr>
        <w:t>Rua Jorge Fernandes, 119, no Bairro Mollon.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</w:t>
      </w:r>
      <w:bookmarkStart w:id="0" w:name="_GoBack"/>
      <w:bookmarkEnd w:id="0"/>
      <w:r w:rsidRPr="00F75516">
        <w:rPr>
          <w:rFonts w:ascii="Arial" w:hAnsi="Arial" w:cs="Arial"/>
        </w:rPr>
        <w:t xml:space="preserve">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B26D84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6D84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B26D8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26D8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A6B" w:rsidRDefault="00C12A6B">
      <w:r>
        <w:separator/>
      </w:r>
    </w:p>
  </w:endnote>
  <w:endnote w:type="continuationSeparator" w:id="0">
    <w:p w:rsidR="00C12A6B" w:rsidRDefault="00C1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A6B" w:rsidRDefault="00C12A6B">
      <w:r>
        <w:separator/>
      </w:r>
    </w:p>
  </w:footnote>
  <w:footnote w:type="continuationSeparator" w:id="0">
    <w:p w:rsidR="00C12A6B" w:rsidRDefault="00C12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6D8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26D8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26D8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8d745625b04c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26D84"/>
    <w:rsid w:val="00C12A6B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5fcd13-ac6a-4bc4-bffc-49ceb2268044.png" Id="R9faa5266851447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45fcd13-ac6a-4bc4-bffc-49ceb2268044.png" Id="R2a8d745625b04c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2017-06-21T17:20:00Z</dcterms:created>
  <dcterms:modified xsi:type="dcterms:W3CDTF">2017-06-21T17:20:00Z</dcterms:modified>
</cp:coreProperties>
</file>