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6A097E">
        <w:rPr>
          <w:rFonts w:ascii="Arial" w:hAnsi="Arial" w:cs="Arial"/>
          <w:sz w:val="24"/>
          <w:szCs w:val="24"/>
        </w:rPr>
        <w:t>tapa-buracos” na Rua Araçatuba</w:t>
      </w:r>
      <w:r w:rsidR="0013037C">
        <w:rPr>
          <w:rFonts w:ascii="Arial" w:hAnsi="Arial" w:cs="Arial"/>
          <w:sz w:val="24"/>
          <w:szCs w:val="24"/>
        </w:rPr>
        <w:t>,</w:t>
      </w:r>
      <w:r w:rsidR="006A097E">
        <w:rPr>
          <w:rFonts w:ascii="Arial" w:hAnsi="Arial" w:cs="Arial"/>
          <w:sz w:val="24"/>
          <w:szCs w:val="24"/>
        </w:rPr>
        <w:t xml:space="preserve"> em toda a sua extensão</w:t>
      </w:r>
      <w:r w:rsidR="00491703">
        <w:rPr>
          <w:rFonts w:ascii="Arial" w:hAnsi="Arial" w:cs="Arial"/>
          <w:sz w:val="24"/>
          <w:szCs w:val="24"/>
        </w:rPr>
        <w:t>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6A097E">
        <w:rPr>
          <w:rFonts w:ascii="Arial" w:hAnsi="Arial" w:cs="Arial"/>
          <w:bCs/>
          <w:sz w:val="24"/>
          <w:szCs w:val="24"/>
        </w:rPr>
        <w:t>na Rua Araçatuba, em toda a sua extensão,</w:t>
      </w:r>
      <w:r w:rsidR="00491703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>, em 15/05</w:t>
      </w:r>
      <w:bookmarkStart w:id="0" w:name="_GoBack"/>
      <w:bookmarkEnd w:id="0"/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89" w:rsidRDefault="00BA4989">
      <w:r>
        <w:separator/>
      </w:r>
    </w:p>
  </w:endnote>
  <w:endnote w:type="continuationSeparator" w:id="0">
    <w:p w:rsidR="00BA4989" w:rsidRDefault="00B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89" w:rsidRDefault="00BA4989">
      <w:r>
        <w:separator/>
      </w:r>
    </w:p>
  </w:footnote>
  <w:footnote w:type="continuationSeparator" w:id="0">
    <w:p w:rsidR="00BA4989" w:rsidRDefault="00BA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A49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A498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06cd765a0542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6A097E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9ef893e-2e32-46b4-95ef-5692dad80d46.png" Id="R102adb6ddce9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ef893e-2e32-46b4-95ef-5692dad80d46.png" Id="R9506cd765a05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2017-05-15T15:02:00Z</dcterms:modified>
</cp:coreProperties>
</file>