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B4495E">
        <w:rPr>
          <w:rFonts w:ascii="Arial" w:hAnsi="Arial" w:cs="Arial"/>
          <w:sz w:val="24"/>
          <w:szCs w:val="24"/>
        </w:rPr>
        <w:t xml:space="preserve">Rua </w:t>
      </w:r>
      <w:r w:rsidR="00A2307F">
        <w:rPr>
          <w:rFonts w:ascii="Arial" w:hAnsi="Arial" w:cs="Arial"/>
          <w:sz w:val="24"/>
          <w:szCs w:val="24"/>
        </w:rPr>
        <w:t>Polônia, próximo aos números 2342 e 2399</w:t>
      </w:r>
      <w:r w:rsidR="00B4495E">
        <w:rPr>
          <w:rFonts w:ascii="Arial" w:hAnsi="Arial" w:cs="Arial"/>
          <w:sz w:val="24"/>
          <w:szCs w:val="24"/>
        </w:rPr>
        <w:t xml:space="preserve">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A2307F" w:rsidRPr="00A2307F">
        <w:rPr>
          <w:rFonts w:ascii="Arial" w:hAnsi="Arial" w:cs="Arial"/>
          <w:sz w:val="24"/>
          <w:szCs w:val="24"/>
        </w:rPr>
        <w:t>Rua Polônia, próximo aos números 2342 e 2399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32A9C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2F1CB0">
        <w:rPr>
          <w:rFonts w:ascii="Arial" w:hAnsi="Arial" w:cs="Arial"/>
          <w:sz w:val="24"/>
          <w:szCs w:val="24"/>
        </w:rPr>
        <w:t xml:space="preserve">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97" w:rsidRDefault="002A1997">
      <w:r>
        <w:separator/>
      </w:r>
    </w:p>
  </w:endnote>
  <w:endnote w:type="continuationSeparator" w:id="0">
    <w:p w:rsidR="002A1997" w:rsidRDefault="002A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97" w:rsidRDefault="002A1997">
      <w:r>
        <w:separator/>
      </w:r>
    </w:p>
  </w:footnote>
  <w:footnote w:type="continuationSeparator" w:id="0">
    <w:p w:rsidR="002A1997" w:rsidRDefault="002A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2649a72b7041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2A9C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A1997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2307F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91F3C"/>
    <w:rsid w:val="00BC5E60"/>
    <w:rsid w:val="00BF6168"/>
    <w:rsid w:val="00C2624D"/>
    <w:rsid w:val="00C36ADC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719d06-24c3-4d61-96b3-8f4d64119aa8.png" Id="R8434edfc1946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719d06-24c3-4d61-96b3-8f4d64119aa8.png" Id="Ref2649a72b70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2017-04-26T13:33:00Z</dcterms:created>
  <dcterms:modified xsi:type="dcterms:W3CDTF">2017-04-26T19:12:00Z</dcterms:modified>
</cp:coreProperties>
</file>