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7C1A" w:rsidRPr="00C355D1" w:rsidRDefault="009A7C1A" w:rsidP="009A7C1A">
      <w:pPr>
        <w:pStyle w:val="Ttulo"/>
        <w:rPr>
          <w:rFonts w:ascii="Arial" w:hAnsi="Arial" w:cs="Arial"/>
        </w:rPr>
      </w:pPr>
      <w:r w:rsidRPr="00C355D1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4080</w:t>
      </w:r>
      <w:r w:rsidRPr="00C355D1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9A7C1A" w:rsidRPr="00C355D1" w:rsidRDefault="009A7C1A" w:rsidP="009A7C1A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C355D1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9A7C1A" w:rsidRPr="00C355D1" w:rsidRDefault="009A7C1A" w:rsidP="009A7C1A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CB6F85" w:rsidRPr="00CB6F85" w:rsidRDefault="006666F9" w:rsidP="00CB6F85">
      <w:pPr>
        <w:ind w:left="453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9A7C1A" w:rsidRPr="00C355D1">
        <w:rPr>
          <w:rFonts w:ascii="Arial" w:hAnsi="Arial" w:cs="Arial"/>
          <w:sz w:val="24"/>
          <w:szCs w:val="24"/>
        </w:rPr>
        <w:t xml:space="preserve"> ao Poder Executivo Municipal </w:t>
      </w:r>
      <w:r w:rsidR="00BE1FEE" w:rsidRPr="00BE1FEE">
        <w:rPr>
          <w:rFonts w:ascii="Arial" w:hAnsi="Arial" w:cs="Arial"/>
          <w:sz w:val="24"/>
          <w:szCs w:val="24"/>
        </w:rPr>
        <w:t>que proceda a melhoria da Pintura de S</w:t>
      </w:r>
      <w:r w:rsidR="00BE1FEE">
        <w:rPr>
          <w:rFonts w:ascii="Arial" w:hAnsi="Arial" w:cs="Arial"/>
          <w:sz w:val="24"/>
          <w:szCs w:val="24"/>
        </w:rPr>
        <w:t xml:space="preserve">inalização em Faixa de Pedestre, e </w:t>
      </w:r>
      <w:proofErr w:type="gramStart"/>
      <w:r w:rsidR="00BE1FEE">
        <w:rPr>
          <w:rFonts w:ascii="Arial" w:hAnsi="Arial" w:cs="Arial"/>
          <w:sz w:val="24"/>
          <w:szCs w:val="24"/>
        </w:rPr>
        <w:t>PARE,</w:t>
      </w:r>
      <w:proofErr w:type="gramEnd"/>
      <w:r w:rsidR="00BE1FEE">
        <w:rPr>
          <w:rFonts w:ascii="Arial" w:hAnsi="Arial" w:cs="Arial"/>
          <w:sz w:val="24"/>
          <w:szCs w:val="24"/>
        </w:rPr>
        <w:t xml:space="preserve"> </w:t>
      </w:r>
      <w:r w:rsidR="005E74F5">
        <w:rPr>
          <w:rFonts w:ascii="Arial" w:hAnsi="Arial" w:cs="Arial"/>
          <w:sz w:val="24"/>
          <w:szCs w:val="24"/>
        </w:rPr>
        <w:t>localizada</w:t>
      </w:r>
      <w:r w:rsidR="00BE1FEE" w:rsidRPr="00BE1FEE">
        <w:rPr>
          <w:rFonts w:ascii="Arial" w:hAnsi="Arial" w:cs="Arial"/>
          <w:sz w:val="24"/>
          <w:szCs w:val="24"/>
        </w:rPr>
        <w:t xml:space="preserve"> na </w:t>
      </w:r>
      <w:r w:rsidR="00CB6F85" w:rsidRPr="00CB6F85">
        <w:rPr>
          <w:rFonts w:ascii="Arial" w:hAnsi="Arial" w:cs="Arial"/>
          <w:sz w:val="24"/>
          <w:szCs w:val="24"/>
        </w:rPr>
        <w:t>Rua Romênia no cruzamento com a Rua Suíça, no Bairro Jardim Europa.</w:t>
      </w:r>
    </w:p>
    <w:p w:rsidR="00CB6F85" w:rsidRPr="00CB6F85" w:rsidRDefault="00CB6F85" w:rsidP="00CB6F8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CB6F85" w:rsidRPr="00CB6F85" w:rsidRDefault="00CB6F85" w:rsidP="00CB6F85">
      <w:pPr>
        <w:ind w:left="4536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BE1FEE" w:rsidRPr="00BE1FEE" w:rsidRDefault="009A7C1A" w:rsidP="00BE1F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Nos termos do Art. 108 do Regimento Interno desta Casa de Leis, </w:t>
      </w:r>
      <w:proofErr w:type="gramStart"/>
      <w:r w:rsidRPr="00C355D1">
        <w:rPr>
          <w:rFonts w:ascii="Arial" w:hAnsi="Arial" w:cs="Arial"/>
          <w:sz w:val="24"/>
          <w:szCs w:val="24"/>
        </w:rPr>
        <w:t>dirijo-me</w:t>
      </w:r>
      <w:proofErr w:type="gramEnd"/>
      <w:r w:rsidRPr="00C355D1">
        <w:rPr>
          <w:rFonts w:ascii="Arial" w:hAnsi="Arial" w:cs="Arial"/>
          <w:sz w:val="24"/>
          <w:szCs w:val="24"/>
        </w:rPr>
        <w:t xml:space="preserve"> a Vossa Excelência </w:t>
      </w:r>
      <w:r w:rsidRPr="00C355D1">
        <w:rPr>
          <w:rFonts w:ascii="Arial" w:hAnsi="Arial" w:cs="Arial"/>
          <w:bCs/>
          <w:sz w:val="24"/>
          <w:szCs w:val="24"/>
        </w:rPr>
        <w:t xml:space="preserve">para </w:t>
      </w:r>
      <w:r w:rsidR="00BC37C4">
        <w:rPr>
          <w:rFonts w:ascii="Arial" w:hAnsi="Arial" w:cs="Arial"/>
          <w:bCs/>
          <w:sz w:val="24"/>
          <w:szCs w:val="24"/>
        </w:rPr>
        <w:t>indica</w:t>
      </w:r>
      <w:r w:rsidRPr="00C355D1">
        <w:rPr>
          <w:rFonts w:ascii="Arial" w:hAnsi="Arial" w:cs="Arial"/>
          <w:bCs/>
          <w:sz w:val="24"/>
          <w:szCs w:val="24"/>
        </w:rPr>
        <w:t xml:space="preserve">r que, por intermédio do Setor competente, </w:t>
      </w:r>
      <w:r>
        <w:rPr>
          <w:rFonts w:ascii="Arial" w:hAnsi="Arial" w:cs="Arial"/>
          <w:bCs/>
          <w:sz w:val="24"/>
          <w:szCs w:val="24"/>
        </w:rPr>
        <w:t xml:space="preserve">promova </w:t>
      </w:r>
      <w:r w:rsidR="00BE1FEE" w:rsidRPr="00BE1FEE">
        <w:rPr>
          <w:rFonts w:ascii="Arial" w:hAnsi="Arial" w:cs="Arial"/>
          <w:bCs/>
          <w:sz w:val="24"/>
          <w:szCs w:val="24"/>
        </w:rPr>
        <w:t>proceda a melhoria da Pintura de Sinalização em Faixa</w:t>
      </w:r>
      <w:r w:rsidR="005E74F5">
        <w:rPr>
          <w:rFonts w:ascii="Arial" w:hAnsi="Arial" w:cs="Arial"/>
          <w:bCs/>
          <w:sz w:val="24"/>
          <w:szCs w:val="24"/>
        </w:rPr>
        <w:t xml:space="preserve"> de Pedestre, e PARE, localizada</w:t>
      </w:r>
      <w:r w:rsidR="00BE1FEE" w:rsidRPr="00BE1FEE">
        <w:rPr>
          <w:rFonts w:ascii="Arial" w:hAnsi="Arial" w:cs="Arial"/>
          <w:bCs/>
          <w:sz w:val="24"/>
          <w:szCs w:val="24"/>
        </w:rPr>
        <w:t xml:space="preserve"> na Rua Romênia no cruzamento com a Rua Suíça, no Bairro Jardim Europa.</w:t>
      </w:r>
    </w:p>
    <w:p w:rsidR="00BE1FEE" w:rsidRPr="00BE1FEE" w:rsidRDefault="00BE1FEE" w:rsidP="00BE1FEE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CB6F85" w:rsidRDefault="00CB6F85" w:rsidP="00CB6F85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9A7C1A" w:rsidRPr="00C355D1" w:rsidRDefault="009A7C1A" w:rsidP="005E74F5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  <w:r w:rsidRPr="00C355D1">
        <w:rPr>
          <w:rFonts w:ascii="Arial" w:hAnsi="Arial" w:cs="Arial"/>
          <w:b/>
          <w:sz w:val="24"/>
          <w:szCs w:val="24"/>
        </w:rPr>
        <w:t>Justificativa:</w:t>
      </w: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9A7C1A" w:rsidRPr="00C355D1" w:rsidRDefault="009A7C1A" w:rsidP="009A7C1A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BC37C4" w:rsidRDefault="00CB6F85" w:rsidP="009A7C1A">
      <w:pPr>
        <w:pStyle w:val="Recuodecorpodetexto2"/>
        <w:rPr>
          <w:rFonts w:ascii="Arial" w:hAnsi="Arial" w:cs="Arial"/>
        </w:rPr>
      </w:pPr>
      <w:r w:rsidRPr="00CB6F85">
        <w:rPr>
          <w:rFonts w:ascii="Arial" w:hAnsi="Arial" w:cs="Arial"/>
        </w:rPr>
        <w:t xml:space="preserve">Este vereador foi procurado pelo senhor Edson Bernardes Rodrigues Bueno, informando </w:t>
      </w:r>
      <w:r w:rsidR="00BE1FEE">
        <w:rPr>
          <w:rFonts w:ascii="Arial" w:hAnsi="Arial" w:cs="Arial"/>
        </w:rPr>
        <w:t>que a falta de sinalização, pode causar acidentes</w:t>
      </w:r>
      <w:r w:rsidR="005E74F5">
        <w:rPr>
          <w:rFonts w:ascii="Arial" w:hAnsi="Arial" w:cs="Arial"/>
        </w:rPr>
        <w:t>,</w:t>
      </w:r>
      <w:r w:rsidR="00BE1FEE">
        <w:rPr>
          <w:rFonts w:ascii="Arial" w:hAnsi="Arial" w:cs="Arial"/>
        </w:rPr>
        <w:t xml:space="preserve"> tanto aos pedestres quanto aos veículos</w:t>
      </w:r>
      <w:r w:rsidR="005E74F5">
        <w:rPr>
          <w:rFonts w:ascii="Arial" w:hAnsi="Arial" w:cs="Arial"/>
        </w:rPr>
        <w:t>,</w:t>
      </w:r>
      <w:r w:rsidR="00BE1FEE">
        <w:rPr>
          <w:rFonts w:ascii="Arial" w:hAnsi="Arial" w:cs="Arial"/>
        </w:rPr>
        <w:t xml:space="preserve"> que transitam no referido local.</w:t>
      </w:r>
    </w:p>
    <w:p w:rsidR="00BC37C4" w:rsidRDefault="00BC37C4" w:rsidP="009A7C1A">
      <w:pPr>
        <w:pStyle w:val="Recuodecorpodetexto2"/>
        <w:rPr>
          <w:rFonts w:ascii="Arial" w:hAnsi="Arial" w:cs="Arial"/>
        </w:rPr>
      </w:pPr>
    </w:p>
    <w:p w:rsidR="005E74F5" w:rsidRDefault="005E74F5" w:rsidP="009A7C1A">
      <w:pPr>
        <w:pStyle w:val="Recuodecorpodetexto2"/>
        <w:rPr>
          <w:rFonts w:ascii="Arial" w:hAnsi="Arial" w:cs="Arial"/>
        </w:rPr>
      </w:pPr>
    </w:p>
    <w:p w:rsidR="005E74F5" w:rsidRDefault="005E74F5" w:rsidP="009A7C1A">
      <w:pPr>
        <w:pStyle w:val="Recuodecorpodetexto2"/>
        <w:rPr>
          <w:rFonts w:ascii="Arial" w:hAnsi="Arial" w:cs="Arial"/>
        </w:rPr>
      </w:pPr>
      <w:bookmarkStart w:id="0" w:name="_GoBack"/>
      <w:bookmarkEnd w:id="0"/>
    </w:p>
    <w:p w:rsidR="00BC37C4" w:rsidRDefault="00BC37C4" w:rsidP="009A7C1A">
      <w:pPr>
        <w:pStyle w:val="Recuodecorpodetexto2"/>
        <w:rPr>
          <w:rFonts w:ascii="Arial" w:hAnsi="Arial" w:cs="Arial"/>
        </w:rPr>
      </w:pPr>
    </w:p>
    <w:p w:rsidR="009A7C1A" w:rsidRPr="00C355D1" w:rsidRDefault="009A7C1A" w:rsidP="009A7C1A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 xml:space="preserve">Plenário “Dr. Tancredo Neves”, em </w:t>
      </w:r>
      <w:r w:rsidR="00CB6F85">
        <w:rPr>
          <w:rFonts w:ascii="Arial" w:hAnsi="Arial" w:cs="Arial"/>
          <w:sz w:val="24"/>
          <w:szCs w:val="24"/>
        </w:rPr>
        <w:t xml:space="preserve">24 de abril </w:t>
      </w:r>
      <w:r w:rsidRPr="00C355D1">
        <w:rPr>
          <w:rFonts w:ascii="Arial" w:hAnsi="Arial" w:cs="Arial"/>
          <w:sz w:val="24"/>
          <w:szCs w:val="24"/>
        </w:rPr>
        <w:t>de 2.0</w:t>
      </w:r>
      <w:r w:rsidR="00BC37C4">
        <w:rPr>
          <w:rFonts w:ascii="Arial" w:hAnsi="Arial" w:cs="Arial"/>
          <w:sz w:val="24"/>
          <w:szCs w:val="24"/>
        </w:rPr>
        <w:t>17</w:t>
      </w:r>
      <w:r w:rsidRPr="00C355D1">
        <w:rPr>
          <w:rFonts w:ascii="Arial" w:hAnsi="Arial" w:cs="Arial"/>
          <w:sz w:val="24"/>
          <w:szCs w:val="24"/>
        </w:rPr>
        <w:t>.</w:t>
      </w: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9A7C1A" w:rsidP="009A7C1A">
      <w:pPr>
        <w:ind w:firstLine="1440"/>
        <w:rPr>
          <w:rFonts w:ascii="Arial" w:hAnsi="Arial" w:cs="Arial"/>
          <w:sz w:val="24"/>
          <w:szCs w:val="24"/>
        </w:rPr>
      </w:pPr>
    </w:p>
    <w:p w:rsidR="009A7C1A" w:rsidRPr="00C355D1" w:rsidRDefault="00BC37C4" w:rsidP="009A7C1A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A7C1A" w:rsidRPr="00C355D1" w:rsidRDefault="009A7C1A" w:rsidP="009A7C1A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C355D1">
        <w:rPr>
          <w:rFonts w:ascii="Arial" w:hAnsi="Arial" w:cs="Arial"/>
          <w:sz w:val="24"/>
          <w:szCs w:val="24"/>
        </w:rPr>
        <w:t>-vereador-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6C35" w:rsidRDefault="00576C35">
      <w:r>
        <w:separator/>
      </w:r>
    </w:p>
  </w:endnote>
  <w:endnote w:type="continuationSeparator" w:id="0">
    <w:p w:rsidR="00576C35" w:rsidRDefault="00576C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6C35" w:rsidRDefault="00576C35">
      <w:r>
        <w:separator/>
      </w:r>
    </w:p>
  </w:footnote>
  <w:footnote w:type="continuationSeparator" w:id="0">
    <w:p w:rsidR="00576C35" w:rsidRDefault="00576C3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BC37C4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BC37C4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BC37C4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1d48c91276e4401e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1B478A"/>
    <w:rsid w:val="001D1394"/>
    <w:rsid w:val="00212C41"/>
    <w:rsid w:val="0033648A"/>
    <w:rsid w:val="00373483"/>
    <w:rsid w:val="003D3AA8"/>
    <w:rsid w:val="003E06F5"/>
    <w:rsid w:val="00454EAC"/>
    <w:rsid w:val="00466D3F"/>
    <w:rsid w:val="0049057E"/>
    <w:rsid w:val="004969F5"/>
    <w:rsid w:val="004B57DB"/>
    <w:rsid w:val="004C67DE"/>
    <w:rsid w:val="00576C35"/>
    <w:rsid w:val="005E74F5"/>
    <w:rsid w:val="006666F9"/>
    <w:rsid w:val="006758C1"/>
    <w:rsid w:val="00705ABB"/>
    <w:rsid w:val="00750952"/>
    <w:rsid w:val="007E6ED6"/>
    <w:rsid w:val="009A7C1A"/>
    <w:rsid w:val="009F196D"/>
    <w:rsid w:val="00A71CAF"/>
    <w:rsid w:val="00A9035B"/>
    <w:rsid w:val="00AE702A"/>
    <w:rsid w:val="00BC37C4"/>
    <w:rsid w:val="00BE1FEE"/>
    <w:rsid w:val="00C66C38"/>
    <w:rsid w:val="00CB6F85"/>
    <w:rsid w:val="00CD613B"/>
    <w:rsid w:val="00CF7F49"/>
    <w:rsid w:val="00D26CB3"/>
    <w:rsid w:val="00D76D51"/>
    <w:rsid w:val="00E903BB"/>
    <w:rsid w:val="00EB7D7D"/>
    <w:rsid w:val="00EC7571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link w:val="Recuodecorpodetexto2Char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9A7C1A"/>
    <w:rPr>
      <w:rFonts w:ascii="Bookman Old Style" w:hAnsi="Bookman Old Style"/>
      <w:b/>
      <w:sz w:val="24"/>
      <w:szCs w:val="24"/>
      <w:u w:val="single"/>
    </w:rPr>
  </w:style>
  <w:style w:type="character" w:customStyle="1" w:styleId="Recuodecorpodetexto2Char">
    <w:name w:val="Recuo de corpo de texto 2 Char"/>
    <w:link w:val="Recuodecorpodetexto2"/>
    <w:rsid w:val="009A7C1A"/>
    <w:rPr>
      <w:rFonts w:ascii="Bookman Old Style" w:hAnsi="Bookman Old Style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446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6d736370-33e7-4dd1-b1e1-120feb56e2c6.png" Id="R3cc0dcbe77934ddf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6d736370-33e7-4dd1-b1e1-120feb56e2c6.png" Id="R1d48c91276e4401e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141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2017-04-24T12:52:00Z</dcterms:created>
  <dcterms:modified xsi:type="dcterms:W3CDTF">2017-04-27T12:50:00Z</dcterms:modified>
</cp:coreProperties>
</file>