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3867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63AE3">
        <w:rPr>
          <w:rFonts w:ascii="Arial" w:hAnsi="Arial" w:cs="Arial"/>
          <w:sz w:val="24"/>
          <w:szCs w:val="24"/>
        </w:rPr>
        <w:t>Rua do Café</w:t>
      </w:r>
      <w:r w:rsidR="00DF6119">
        <w:rPr>
          <w:rFonts w:ascii="Arial" w:hAnsi="Arial" w:cs="Arial"/>
          <w:sz w:val="24"/>
          <w:szCs w:val="24"/>
        </w:rPr>
        <w:t xml:space="preserve">, próximo ao nº </w:t>
      </w:r>
      <w:r w:rsidR="00F63AE3">
        <w:rPr>
          <w:rFonts w:ascii="Arial" w:hAnsi="Arial" w:cs="Arial"/>
          <w:sz w:val="24"/>
          <w:szCs w:val="24"/>
        </w:rPr>
        <w:t>1060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F63AE3">
        <w:rPr>
          <w:rFonts w:ascii="Arial" w:hAnsi="Arial" w:cs="Arial"/>
          <w:sz w:val="24"/>
          <w:szCs w:val="24"/>
        </w:rPr>
        <w:t>Jardim Pérola</w:t>
      </w:r>
      <w:r w:rsidR="008C08F1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F63AE3">
        <w:rPr>
          <w:rFonts w:ascii="Arial" w:hAnsi="Arial" w:cs="Arial"/>
          <w:sz w:val="24"/>
          <w:szCs w:val="24"/>
        </w:rPr>
        <w:t>Rua do Café, próximo ao nº 1060, no bairro Jardim Pérola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8C08F1">
        <w:rPr>
          <w:rFonts w:ascii="Arial" w:hAnsi="Arial" w:cs="Arial"/>
          <w:sz w:val="24"/>
          <w:szCs w:val="24"/>
        </w:rPr>
        <w:t>1</w:t>
      </w:r>
      <w:r w:rsidR="00F63AE3">
        <w:rPr>
          <w:rFonts w:ascii="Arial" w:hAnsi="Arial" w:cs="Arial"/>
          <w:sz w:val="24"/>
          <w:szCs w:val="24"/>
        </w:rPr>
        <w:t>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63AE3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a13fe35b28411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63AE3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8ffedcb-3f0d-4ae8-9b3f-bdb11160b3b1.png" Id="Rba3b833d38eb4b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8ffedcb-3f0d-4ae8-9b3f-bdb11160b3b1.png" Id="Ra4a13fe35b2841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2017-04-18T13:21:00Z</dcterms:created>
  <dcterms:modified xsi:type="dcterms:W3CDTF">2017-04-18T13:21:00Z</dcterms:modified>
</cp:coreProperties>
</file>