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D52845">
        <w:rPr>
          <w:rFonts w:ascii="Arial" w:hAnsi="Arial" w:cs="Arial"/>
          <w:sz w:val="24"/>
          <w:szCs w:val="24"/>
        </w:rPr>
        <w:t>roçagem e limpeza da área</w:t>
      </w:r>
      <w:r w:rsidR="005169C9">
        <w:rPr>
          <w:rFonts w:ascii="Arial" w:hAnsi="Arial" w:cs="Arial"/>
          <w:sz w:val="24"/>
          <w:szCs w:val="24"/>
        </w:rPr>
        <w:t xml:space="preserve"> publica</w:t>
      </w:r>
      <w:r w:rsidR="00D52845">
        <w:rPr>
          <w:rFonts w:ascii="Arial" w:hAnsi="Arial" w:cs="Arial"/>
          <w:sz w:val="24"/>
          <w:szCs w:val="24"/>
        </w:rPr>
        <w:t xml:space="preserve"> localizada </w:t>
      </w:r>
      <w:r w:rsidR="005169C9">
        <w:rPr>
          <w:rFonts w:ascii="Arial" w:hAnsi="Arial" w:cs="Arial"/>
          <w:sz w:val="24"/>
          <w:szCs w:val="24"/>
        </w:rPr>
        <w:t>no final da Rua Francisco Pinhaneli Neto, entre a SP 306 e o Bairro Residencial Furlan.</w:t>
      </w:r>
      <w:r w:rsidR="00D57C9B">
        <w:rPr>
          <w:rFonts w:ascii="Arial" w:hAnsi="Arial" w:cs="Arial"/>
          <w:sz w:val="24"/>
          <w:szCs w:val="24"/>
        </w:rPr>
        <w:t xml:space="preserve"> </w:t>
      </w:r>
      <w:r w:rsidR="00D576CA">
        <w:rPr>
          <w:rFonts w:ascii="Arial" w:hAnsi="Arial" w:cs="Arial"/>
          <w:sz w:val="24"/>
          <w:szCs w:val="24"/>
        </w:rPr>
        <w:t>(</w:t>
      </w:r>
      <w:r w:rsidR="00D57C9B">
        <w:rPr>
          <w:rFonts w:ascii="Arial" w:hAnsi="Arial" w:cs="Arial"/>
          <w:sz w:val="24"/>
          <w:szCs w:val="24"/>
        </w:rPr>
        <w:t>L</w:t>
      </w:r>
      <w:r w:rsidR="00D576CA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D52845" w:rsidRDefault="00D5284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11E" w:rsidRDefault="00A35AE9" w:rsidP="00E9411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D52845">
        <w:rPr>
          <w:rFonts w:ascii="Arial" w:hAnsi="Arial" w:cs="Arial"/>
          <w:sz w:val="24"/>
          <w:szCs w:val="24"/>
        </w:rPr>
        <w:t xml:space="preserve">roçagem e limpeza </w:t>
      </w:r>
      <w:r w:rsidR="005169C9">
        <w:rPr>
          <w:rFonts w:ascii="Arial" w:hAnsi="Arial" w:cs="Arial"/>
          <w:sz w:val="24"/>
          <w:szCs w:val="24"/>
        </w:rPr>
        <w:t>da área publica localizada no final da Rua Francisco Pinhaneli Neto, entre a SP 306 e o Bairro Residencial Furlan.</w:t>
      </w:r>
    </w:p>
    <w:p w:rsidR="006B5E54" w:rsidRDefault="006B5E54" w:rsidP="002503A7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 solicitando essa providencia, pois da forma que se encontra</w:t>
      </w:r>
      <w:r w:rsidR="00D52845">
        <w:rPr>
          <w:rFonts w:ascii="Arial" w:hAnsi="Arial" w:cs="Arial"/>
          <w:sz w:val="24"/>
          <w:szCs w:val="24"/>
        </w:rPr>
        <w:t xml:space="preserve"> está causando transtornos e insegurança devido ao aparecimento de animais peçonhentos nas residências próximas.</w:t>
      </w:r>
      <w:r w:rsidR="00656452">
        <w:rPr>
          <w:rFonts w:ascii="Arial" w:hAnsi="Arial" w:cs="Arial"/>
          <w:sz w:val="24"/>
          <w:szCs w:val="24"/>
        </w:rPr>
        <w:t xml:space="preserve"> 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169C9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411E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20f1fb322e40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4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052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576CA"/>
    <w:rsid w:val="00D57C9B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4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163b87-b237-4507-87fa-6cbca307241c.png" Id="Rceb7b391fc7742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163b87-b237-4507-87fa-6cbca307241c.png" Id="Rb420f1fb322e40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E3F7-4900-461D-811A-9FAF5EF1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133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281</cp:revision>
  <cp:lastPrinted>2014-10-17T18:19:00Z</cp:lastPrinted>
  <dcterms:created xsi:type="dcterms:W3CDTF">2014-01-16T16:53:00Z</dcterms:created>
  <dcterms:modified xsi:type="dcterms:W3CDTF">2017-04-12T19:01:00Z</dcterms:modified>
</cp:coreProperties>
</file>