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4E3764">
        <w:rPr>
          <w:rFonts w:ascii="Arial" w:hAnsi="Arial" w:cs="Arial"/>
          <w:sz w:val="24"/>
          <w:szCs w:val="24"/>
        </w:rPr>
        <w:t>roçagem e limpeza em Praça localizada na Vila Santa Cruz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4E3764">
        <w:rPr>
          <w:rFonts w:ascii="Arial" w:hAnsi="Arial" w:cs="Arial"/>
          <w:bCs/>
          <w:sz w:val="24"/>
          <w:szCs w:val="24"/>
        </w:rPr>
        <w:t>roçagem e manutenção na Praça localizada entre as Ruas Flor</w:t>
      </w:r>
      <w:r w:rsidR="00904A23">
        <w:rPr>
          <w:rFonts w:ascii="Arial" w:hAnsi="Arial" w:cs="Arial"/>
          <w:bCs/>
          <w:sz w:val="24"/>
          <w:szCs w:val="24"/>
        </w:rPr>
        <w:t>iano Peixoto, João Ramalho e Pedro Alvares Cabral, Vila Santa Cruz.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3E7B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após as chuvas o mato cresceu desordenadamente e não recebeu serviços de roçagem</w:t>
      </w:r>
      <w:r w:rsidR="00C41B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Alegam ainda</w:t>
      </w:r>
      <w:r w:rsidR="009B4F9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</w:t>
      </w:r>
      <w:r w:rsidR="00904A23">
        <w:rPr>
          <w:rFonts w:ascii="Arial" w:hAnsi="Arial" w:cs="Arial"/>
          <w:sz w:val="24"/>
          <w:szCs w:val="24"/>
        </w:rPr>
        <w:t>, já solicitaram a referida limpeza, mas sequer recebem resposta.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B5" w:rsidRDefault="00E307B5">
      <w:r>
        <w:separator/>
      </w:r>
    </w:p>
  </w:endnote>
  <w:endnote w:type="continuationSeparator" w:id="0">
    <w:p w:rsidR="00E307B5" w:rsidRDefault="00E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B5" w:rsidRDefault="00E307B5">
      <w:r>
        <w:separator/>
      </w:r>
    </w:p>
  </w:footnote>
  <w:footnote w:type="continuationSeparator" w:id="0">
    <w:p w:rsidR="00E307B5" w:rsidRDefault="00E3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5f2a9879942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43F2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B2561"/>
    <w:rsid w:val="009B4F93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307B5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b4cd27-b008-4981-8914-71032f4570b7.png" Id="R55eaeddca5fc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b4cd27-b008-4981-8914-71032f4570b7.png" Id="R8bd5f2a9879942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2017-04-03T17:15:00Z</dcterms:created>
  <dcterms:modified xsi:type="dcterms:W3CDTF">2017-04-07T11:28:00Z</dcterms:modified>
</cp:coreProperties>
</file>