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7F6F5B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7F6F5B">
        <w:rPr>
          <w:rFonts w:ascii="Arial" w:hAnsi="Arial" w:cs="Arial"/>
        </w:rPr>
        <w:t xml:space="preserve"> </w:t>
      </w:r>
      <w:r w:rsidR="002A0788">
        <w:rPr>
          <w:rFonts w:ascii="Arial" w:hAnsi="Arial" w:cs="Arial"/>
        </w:rPr>
        <w:t>colocações de cortinas ou persianas, nos consultórios médicos</w:t>
      </w:r>
      <w:r w:rsidR="007F6F5B">
        <w:rPr>
          <w:rFonts w:ascii="Arial" w:hAnsi="Arial" w:cs="Arial"/>
        </w:rPr>
        <w:t xml:space="preserve">, da UBS - Unidade </w:t>
      </w:r>
      <w:r w:rsidR="00200564">
        <w:rPr>
          <w:rFonts w:ascii="Arial" w:hAnsi="Arial" w:cs="Arial"/>
        </w:rPr>
        <w:t>Básica</w:t>
      </w:r>
      <w:r w:rsidR="007F6F5B">
        <w:rPr>
          <w:rFonts w:ascii="Arial" w:hAnsi="Arial" w:cs="Arial"/>
        </w:rPr>
        <w:t xml:space="preserve"> </w:t>
      </w:r>
      <w:r w:rsidR="00200564">
        <w:rPr>
          <w:rFonts w:ascii="Arial" w:hAnsi="Arial" w:cs="Arial"/>
        </w:rPr>
        <w:t>Saúde</w:t>
      </w:r>
      <w:r w:rsidR="007F6F5B">
        <w:rPr>
          <w:rFonts w:ascii="Arial" w:hAnsi="Arial" w:cs="Arial"/>
        </w:rPr>
        <w:t xml:space="preserve"> “Dr</w:t>
      </w:r>
      <w:r w:rsidR="00200564">
        <w:rPr>
          <w:rFonts w:ascii="Arial" w:hAnsi="Arial" w:cs="Arial"/>
        </w:rPr>
        <w:t>a</w:t>
      </w:r>
      <w:r w:rsidR="007F6F5B">
        <w:rPr>
          <w:rFonts w:ascii="Arial" w:hAnsi="Arial" w:cs="Arial"/>
        </w:rPr>
        <w:t>. Nair Sizuka Nobu</w:t>
      </w:r>
      <w:r w:rsidR="00200564">
        <w:rPr>
          <w:rFonts w:ascii="Arial" w:hAnsi="Arial" w:cs="Arial"/>
        </w:rPr>
        <w:t>yasu Guimarães</w:t>
      </w:r>
      <w:r w:rsidR="007F6F5B">
        <w:rPr>
          <w:rFonts w:ascii="Arial" w:hAnsi="Arial" w:cs="Arial"/>
        </w:rPr>
        <w:t>”</w:t>
      </w:r>
      <w:proofErr w:type="gramStart"/>
      <w:r w:rsidR="00876CCE">
        <w:rPr>
          <w:rFonts w:ascii="Arial" w:hAnsi="Arial" w:cs="Arial"/>
        </w:rPr>
        <w:t>,</w:t>
      </w:r>
      <w:r w:rsidR="00520EBA">
        <w:rPr>
          <w:rFonts w:ascii="Arial" w:hAnsi="Arial" w:cs="Arial"/>
        </w:rPr>
        <w:t xml:space="preserve"> cito</w:t>
      </w:r>
      <w:proofErr w:type="gramEnd"/>
      <w:r w:rsidR="00520EBA">
        <w:rPr>
          <w:rFonts w:ascii="Arial" w:hAnsi="Arial" w:cs="Arial"/>
        </w:rPr>
        <w:t xml:space="preserve"> à </w:t>
      </w:r>
      <w:r w:rsidR="007F6F5B">
        <w:rPr>
          <w:rFonts w:ascii="Arial" w:hAnsi="Arial" w:cs="Arial"/>
        </w:rPr>
        <w:t>Rua Mombuca</w:t>
      </w:r>
      <w:r w:rsidR="00876CCE">
        <w:rPr>
          <w:rFonts w:ascii="Arial" w:hAnsi="Arial" w:cs="Arial"/>
        </w:rPr>
        <w:t xml:space="preserve">, </w:t>
      </w:r>
      <w:r w:rsidR="007F6F5B">
        <w:rPr>
          <w:rFonts w:ascii="Arial" w:hAnsi="Arial" w:cs="Arial"/>
        </w:rPr>
        <w:t>385 Planalto do Sol II.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>etor competente, sejam realizada</w:t>
      </w:r>
      <w:r>
        <w:rPr>
          <w:rFonts w:ascii="Arial" w:hAnsi="Arial" w:cs="Arial"/>
          <w:bCs/>
          <w:sz w:val="24"/>
          <w:szCs w:val="24"/>
        </w:rPr>
        <w:t xml:space="preserve">s </w:t>
      </w:r>
      <w:r w:rsidR="002A0788">
        <w:rPr>
          <w:rFonts w:ascii="Arial" w:hAnsi="Arial" w:cs="Arial"/>
          <w:bCs/>
          <w:sz w:val="24"/>
          <w:szCs w:val="24"/>
        </w:rPr>
        <w:t>colocações de cortinas ou persianas nos consultórios médicos</w:t>
      </w:r>
      <w:r w:rsidR="00200564">
        <w:rPr>
          <w:rFonts w:ascii="Arial" w:hAnsi="Arial" w:cs="Arial"/>
          <w:bCs/>
          <w:sz w:val="24"/>
          <w:szCs w:val="24"/>
        </w:rPr>
        <w:t xml:space="preserve"> </w:t>
      </w:r>
      <w:r w:rsidR="002A0788">
        <w:rPr>
          <w:rFonts w:ascii="Arial" w:hAnsi="Arial" w:cs="Arial"/>
          <w:bCs/>
          <w:sz w:val="24"/>
          <w:szCs w:val="24"/>
        </w:rPr>
        <w:t>d</w:t>
      </w:r>
      <w:r w:rsidR="007F6F5B">
        <w:rPr>
          <w:rFonts w:ascii="Arial" w:hAnsi="Arial" w:cs="Arial"/>
          <w:bCs/>
          <w:sz w:val="24"/>
          <w:szCs w:val="24"/>
        </w:rPr>
        <w:t xml:space="preserve">a UBS – Unidade </w:t>
      </w:r>
      <w:r w:rsidR="00200564">
        <w:rPr>
          <w:rFonts w:ascii="Arial" w:hAnsi="Arial" w:cs="Arial"/>
          <w:bCs/>
          <w:sz w:val="24"/>
          <w:szCs w:val="24"/>
        </w:rPr>
        <w:t>Básica</w:t>
      </w:r>
      <w:r w:rsidR="007F6F5B">
        <w:rPr>
          <w:rFonts w:ascii="Arial" w:hAnsi="Arial" w:cs="Arial"/>
          <w:bCs/>
          <w:sz w:val="24"/>
          <w:szCs w:val="24"/>
        </w:rPr>
        <w:t xml:space="preserve"> de </w:t>
      </w:r>
      <w:r w:rsidR="00200564">
        <w:rPr>
          <w:rFonts w:ascii="Arial" w:hAnsi="Arial" w:cs="Arial"/>
          <w:bCs/>
          <w:sz w:val="24"/>
          <w:szCs w:val="24"/>
        </w:rPr>
        <w:t>Saúde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r w:rsidR="007F6F5B" w:rsidRPr="007F6F5B">
        <w:rPr>
          <w:rFonts w:ascii="Arial" w:hAnsi="Arial" w:cs="Arial"/>
          <w:bCs/>
          <w:sz w:val="24"/>
          <w:szCs w:val="24"/>
        </w:rPr>
        <w:t>“</w:t>
      </w:r>
      <w:r w:rsidR="007F6F5B">
        <w:rPr>
          <w:rFonts w:ascii="Arial" w:hAnsi="Arial" w:cs="Arial"/>
          <w:bCs/>
          <w:sz w:val="24"/>
          <w:szCs w:val="24"/>
        </w:rPr>
        <w:t xml:space="preserve"> </w:t>
      </w:r>
      <w:r w:rsidR="007F6F5B" w:rsidRPr="007F6F5B">
        <w:rPr>
          <w:rFonts w:ascii="Arial" w:hAnsi="Arial" w:cs="Arial"/>
          <w:sz w:val="24"/>
          <w:szCs w:val="24"/>
        </w:rPr>
        <w:t>Dr</w:t>
      </w:r>
      <w:r w:rsidR="00DE411C">
        <w:rPr>
          <w:rFonts w:ascii="Arial" w:hAnsi="Arial" w:cs="Arial"/>
          <w:sz w:val="24"/>
          <w:szCs w:val="24"/>
        </w:rPr>
        <w:t>a</w:t>
      </w:r>
      <w:r w:rsidR="007F6F5B" w:rsidRPr="007F6F5B">
        <w:rPr>
          <w:rFonts w:ascii="Arial" w:hAnsi="Arial" w:cs="Arial"/>
          <w:sz w:val="24"/>
          <w:szCs w:val="24"/>
        </w:rPr>
        <w:t>. Nair Sizuka Nobu</w:t>
      </w:r>
      <w:r w:rsidR="00200564">
        <w:rPr>
          <w:rFonts w:ascii="Arial" w:hAnsi="Arial" w:cs="Arial"/>
          <w:sz w:val="24"/>
          <w:szCs w:val="24"/>
        </w:rPr>
        <w:t>yasu Guimaraes</w:t>
      </w:r>
      <w:r w:rsidR="007F6F5B" w:rsidRPr="007F6F5B">
        <w:rPr>
          <w:rFonts w:ascii="Arial" w:hAnsi="Arial" w:cs="Arial"/>
          <w:sz w:val="24"/>
          <w:szCs w:val="24"/>
        </w:rPr>
        <w:t>”</w:t>
      </w:r>
      <w:r w:rsidR="00876CCE" w:rsidRPr="007F6F5B">
        <w:rPr>
          <w:rFonts w:ascii="Arial" w:hAnsi="Arial" w:cs="Arial"/>
          <w:bCs/>
          <w:sz w:val="24"/>
          <w:szCs w:val="24"/>
        </w:rPr>
        <w:t>,</w:t>
      </w:r>
      <w:r w:rsidR="00876CCE">
        <w:rPr>
          <w:rFonts w:ascii="Arial" w:hAnsi="Arial" w:cs="Arial"/>
          <w:bCs/>
          <w:sz w:val="24"/>
          <w:szCs w:val="24"/>
        </w:rPr>
        <w:t xml:space="preserve"> no </w:t>
      </w:r>
      <w:r w:rsidR="007F6F5B">
        <w:rPr>
          <w:rFonts w:ascii="Arial" w:hAnsi="Arial" w:cs="Arial"/>
          <w:bCs/>
          <w:sz w:val="24"/>
          <w:szCs w:val="24"/>
        </w:rPr>
        <w:t>Planalto do Sol II</w:t>
      </w:r>
      <w:r w:rsidR="00876CCE">
        <w:rPr>
          <w:rFonts w:ascii="Arial" w:hAnsi="Arial" w:cs="Arial"/>
          <w:bCs/>
          <w:sz w:val="24"/>
          <w:szCs w:val="24"/>
        </w:rPr>
        <w:t>.</w:t>
      </w: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6734AD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>da</w:t>
      </w:r>
      <w:r w:rsidR="00755E64">
        <w:rPr>
          <w:rFonts w:ascii="Arial" w:hAnsi="Arial" w:cs="Arial"/>
        </w:rPr>
        <w:t xml:space="preserve">quele bairro e </w:t>
      </w:r>
      <w:r w:rsidR="00D90627">
        <w:rPr>
          <w:rFonts w:ascii="Arial" w:hAnsi="Arial" w:cs="Arial"/>
        </w:rPr>
        <w:t xml:space="preserve">pacientes </w:t>
      </w:r>
      <w:r w:rsidR="00755E64">
        <w:rPr>
          <w:rFonts w:ascii="Arial" w:hAnsi="Arial" w:cs="Arial"/>
        </w:rPr>
        <w:t xml:space="preserve">daquela UBS – Unidade </w:t>
      </w:r>
      <w:r w:rsidR="00200564">
        <w:rPr>
          <w:rFonts w:ascii="Arial" w:hAnsi="Arial" w:cs="Arial"/>
        </w:rPr>
        <w:t>Básica</w:t>
      </w:r>
      <w:r w:rsidR="00755E64">
        <w:rPr>
          <w:rFonts w:ascii="Arial" w:hAnsi="Arial" w:cs="Arial"/>
        </w:rPr>
        <w:t xml:space="preserve"> de </w:t>
      </w:r>
      <w:r w:rsidR="00200564">
        <w:rPr>
          <w:rFonts w:ascii="Arial" w:hAnsi="Arial" w:cs="Arial"/>
        </w:rPr>
        <w:t>Saúde</w:t>
      </w:r>
      <w:r w:rsidR="00876CCE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6734AD">
        <w:rPr>
          <w:rFonts w:ascii="Arial" w:hAnsi="Arial" w:cs="Arial"/>
        </w:rPr>
        <w:t>o</w:t>
      </w:r>
      <w:r w:rsidR="002A0788">
        <w:rPr>
          <w:rFonts w:ascii="Arial" w:hAnsi="Arial" w:cs="Arial"/>
        </w:rPr>
        <w:t>s consultórios</w:t>
      </w:r>
      <w:r w:rsidR="00A92E49">
        <w:rPr>
          <w:rFonts w:ascii="Arial" w:hAnsi="Arial" w:cs="Arial"/>
        </w:rPr>
        <w:t xml:space="preserve"> </w:t>
      </w:r>
      <w:r w:rsidR="002A0788">
        <w:rPr>
          <w:rFonts w:ascii="Arial" w:hAnsi="Arial" w:cs="Arial"/>
        </w:rPr>
        <w:t>médicos estão desprotegidos em suas janelas, de cortinas ou persianas, onde pacientes ao consultar com médicos</w:t>
      </w:r>
      <w:r w:rsidR="00A92E49">
        <w:rPr>
          <w:rFonts w:ascii="Arial" w:hAnsi="Arial" w:cs="Arial"/>
        </w:rPr>
        <w:t xml:space="preserve">, </w:t>
      </w:r>
      <w:r w:rsidR="002A0788">
        <w:rPr>
          <w:rFonts w:ascii="Arial" w:hAnsi="Arial" w:cs="Arial"/>
        </w:rPr>
        <w:t>sentem constrangimentos</w:t>
      </w:r>
      <w:r w:rsidR="00FB50BD">
        <w:rPr>
          <w:rFonts w:ascii="Arial" w:hAnsi="Arial" w:cs="Arial"/>
        </w:rPr>
        <w:t xml:space="preserve"> </w:t>
      </w:r>
      <w:r w:rsidR="002A0788">
        <w:rPr>
          <w:rFonts w:ascii="Arial" w:hAnsi="Arial" w:cs="Arial"/>
        </w:rPr>
        <w:t>quanto a</w:t>
      </w:r>
      <w:proofErr w:type="gramStart"/>
      <w:r w:rsidR="00D554DA">
        <w:rPr>
          <w:rFonts w:ascii="Arial" w:hAnsi="Arial" w:cs="Arial"/>
        </w:rPr>
        <w:t xml:space="preserve"> </w:t>
      </w:r>
      <w:r w:rsidR="00A92E49">
        <w:rPr>
          <w:rFonts w:ascii="Arial" w:hAnsi="Arial" w:cs="Arial"/>
        </w:rPr>
        <w:t xml:space="preserve"> </w:t>
      </w:r>
      <w:proofErr w:type="gramEnd"/>
      <w:r w:rsidR="00A92E49">
        <w:rPr>
          <w:rFonts w:ascii="Arial" w:hAnsi="Arial" w:cs="Arial"/>
        </w:rPr>
        <w:t xml:space="preserve">circulação </w:t>
      </w:r>
      <w:r w:rsidR="002A0788">
        <w:rPr>
          <w:rFonts w:ascii="Arial" w:hAnsi="Arial" w:cs="Arial"/>
        </w:rPr>
        <w:t xml:space="preserve">de </w:t>
      </w:r>
      <w:r w:rsidR="00A92E49">
        <w:rPr>
          <w:rFonts w:ascii="Arial" w:hAnsi="Arial" w:cs="Arial"/>
        </w:rPr>
        <w:t xml:space="preserve">pedestres </w:t>
      </w:r>
      <w:r w:rsidR="00D554DA">
        <w:rPr>
          <w:rFonts w:ascii="Arial" w:hAnsi="Arial" w:cs="Arial"/>
        </w:rPr>
        <w:t xml:space="preserve">na </w:t>
      </w:r>
      <w:r w:rsidR="00A92E49">
        <w:rPr>
          <w:rFonts w:ascii="Arial" w:hAnsi="Arial" w:cs="Arial"/>
        </w:rPr>
        <w:t>rua, que visualizam os consultórios</w:t>
      </w:r>
      <w:r w:rsidR="00FB50BD">
        <w:rPr>
          <w:rFonts w:ascii="Arial" w:hAnsi="Arial" w:cs="Arial"/>
        </w:rPr>
        <w:t xml:space="preserve"> </w:t>
      </w:r>
      <w:r w:rsidR="00A92E49">
        <w:rPr>
          <w:rFonts w:ascii="Arial" w:hAnsi="Arial" w:cs="Arial"/>
        </w:rPr>
        <w:t>onde são atendidos</w:t>
      </w:r>
      <w:r w:rsidR="006734AD">
        <w:rPr>
          <w:rFonts w:ascii="Arial" w:hAnsi="Arial" w:cs="Arial"/>
        </w:rPr>
        <w:t xml:space="preserve">, </w:t>
      </w:r>
      <w:r w:rsidR="00876CCE">
        <w:rPr>
          <w:rFonts w:ascii="Arial" w:hAnsi="Arial" w:cs="Arial"/>
        </w:rPr>
        <w:t>necessitando urg</w:t>
      </w:r>
      <w:r w:rsidR="00AF22AB">
        <w:rPr>
          <w:rFonts w:ascii="Arial" w:hAnsi="Arial" w:cs="Arial"/>
        </w:rPr>
        <w:t>e</w:t>
      </w:r>
      <w:r w:rsidR="00876CCE">
        <w:rPr>
          <w:rFonts w:ascii="Arial" w:hAnsi="Arial" w:cs="Arial"/>
        </w:rPr>
        <w:t xml:space="preserve">ntemente </w:t>
      </w:r>
      <w:r w:rsidR="00A92E49">
        <w:rPr>
          <w:rFonts w:ascii="Arial" w:hAnsi="Arial" w:cs="Arial"/>
        </w:rPr>
        <w:t>da não visualização, por parte de pedestres ou munícipes</w:t>
      </w:r>
      <w:r w:rsidR="00D554DA">
        <w:rPr>
          <w:rFonts w:ascii="Arial" w:hAnsi="Arial" w:cs="Arial"/>
        </w:rPr>
        <w:t>, firmando com isto a privacidade dos pacientes</w:t>
      </w:r>
      <w:r w:rsidR="00FB50BD">
        <w:rPr>
          <w:rFonts w:ascii="Arial" w:hAnsi="Arial" w:cs="Arial"/>
        </w:rPr>
        <w:t xml:space="preserve"> e </w:t>
      </w:r>
      <w:r w:rsidR="0096623E">
        <w:rPr>
          <w:rFonts w:ascii="Arial" w:hAnsi="Arial" w:cs="Arial"/>
        </w:rPr>
        <w:t>médicos</w:t>
      </w:r>
      <w:r w:rsidR="00A92E49">
        <w:rPr>
          <w:rFonts w:ascii="Arial" w:hAnsi="Arial" w:cs="Arial"/>
        </w:rPr>
        <w:t>.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22AB" w:rsidRDefault="00AF22A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50BD">
        <w:rPr>
          <w:rFonts w:ascii="Arial" w:hAnsi="Arial" w:cs="Arial"/>
          <w:sz w:val="24"/>
          <w:szCs w:val="24"/>
        </w:rPr>
        <w:t>10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FB50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  <w:bookmarkStart w:id="0" w:name="_GoBack"/>
      <w:bookmarkEnd w:id="0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3bc5a85ed242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00564"/>
    <w:rsid w:val="002A0788"/>
    <w:rsid w:val="003222B6"/>
    <w:rsid w:val="0033648A"/>
    <w:rsid w:val="00373483"/>
    <w:rsid w:val="003D3AA8"/>
    <w:rsid w:val="00454EAC"/>
    <w:rsid w:val="00461891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55E64"/>
    <w:rsid w:val="007603ED"/>
    <w:rsid w:val="007B3269"/>
    <w:rsid w:val="007F6F5B"/>
    <w:rsid w:val="00876CCE"/>
    <w:rsid w:val="0096623E"/>
    <w:rsid w:val="009A3899"/>
    <w:rsid w:val="009A6FAD"/>
    <w:rsid w:val="009F196D"/>
    <w:rsid w:val="00A0698A"/>
    <w:rsid w:val="00A71CAF"/>
    <w:rsid w:val="00A9035B"/>
    <w:rsid w:val="00A926EF"/>
    <w:rsid w:val="00A92E49"/>
    <w:rsid w:val="00AC1A54"/>
    <w:rsid w:val="00AE702A"/>
    <w:rsid w:val="00AF22AB"/>
    <w:rsid w:val="00BB3176"/>
    <w:rsid w:val="00C74BC4"/>
    <w:rsid w:val="00CD613B"/>
    <w:rsid w:val="00CF049A"/>
    <w:rsid w:val="00CF7F49"/>
    <w:rsid w:val="00D26CB3"/>
    <w:rsid w:val="00D3656F"/>
    <w:rsid w:val="00D554DA"/>
    <w:rsid w:val="00D87314"/>
    <w:rsid w:val="00D90627"/>
    <w:rsid w:val="00DE411C"/>
    <w:rsid w:val="00E718B8"/>
    <w:rsid w:val="00E84AA3"/>
    <w:rsid w:val="00E903BB"/>
    <w:rsid w:val="00EB3780"/>
    <w:rsid w:val="00EB7D7D"/>
    <w:rsid w:val="00EE7983"/>
    <w:rsid w:val="00F16623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d35228-1ce6-413d-938d-ab9988c29321.png" Id="R85c01154e9f04e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d35228-1ce6-413d-938d-ab9988c29321.png" Id="R1b3bc5a85ed2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2017-03-10T16:50:00Z</cp:lastPrinted>
  <dcterms:created xsi:type="dcterms:W3CDTF">2017-03-10T15:58:00Z</dcterms:created>
  <dcterms:modified xsi:type="dcterms:W3CDTF">2017-03-10T16:50:00Z</dcterms:modified>
</cp:coreProperties>
</file>