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2194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9E6C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9E6CDA">
        <w:rPr>
          <w:rFonts w:ascii="Arial" w:hAnsi="Arial" w:cs="Arial"/>
          <w:sz w:val="22"/>
          <w:szCs w:val="22"/>
        </w:rPr>
        <w:t xml:space="preserve">operação </w:t>
      </w:r>
      <w:r w:rsidR="0018457E" w:rsidRPr="009E6CDA">
        <w:rPr>
          <w:rFonts w:ascii="Arial" w:hAnsi="Arial" w:cs="Arial"/>
          <w:sz w:val="22"/>
          <w:szCs w:val="22"/>
        </w:rPr>
        <w:t>“</w:t>
      </w:r>
      <w:r w:rsidR="004C12DC" w:rsidRPr="009E6CDA">
        <w:rPr>
          <w:rFonts w:ascii="Arial" w:hAnsi="Arial" w:cs="Arial"/>
          <w:sz w:val="22"/>
          <w:szCs w:val="22"/>
        </w:rPr>
        <w:t xml:space="preserve">tapa-buracos” </w:t>
      </w:r>
      <w:r w:rsidR="00302F68">
        <w:rPr>
          <w:rFonts w:ascii="Arial" w:hAnsi="Arial" w:cs="Arial"/>
          <w:sz w:val="22"/>
          <w:szCs w:val="22"/>
        </w:rPr>
        <w:t>defronte ao nº 15</w:t>
      </w:r>
      <w:r w:rsidR="00C07D55" w:rsidRPr="009E6CDA">
        <w:rPr>
          <w:rFonts w:ascii="Arial" w:hAnsi="Arial" w:cs="Arial"/>
          <w:sz w:val="22"/>
          <w:szCs w:val="22"/>
        </w:rPr>
        <w:t xml:space="preserve"> </w:t>
      </w:r>
      <w:r w:rsidR="00302F68">
        <w:rPr>
          <w:rFonts w:ascii="Arial" w:hAnsi="Arial" w:cs="Arial"/>
          <w:sz w:val="22"/>
          <w:szCs w:val="22"/>
        </w:rPr>
        <w:t xml:space="preserve">da </w:t>
      </w:r>
      <w:r w:rsidR="00C07D55" w:rsidRPr="009E6CDA">
        <w:rPr>
          <w:rFonts w:ascii="Arial" w:hAnsi="Arial" w:cs="Arial"/>
          <w:sz w:val="22"/>
          <w:szCs w:val="22"/>
        </w:rPr>
        <w:t xml:space="preserve">Rua </w:t>
      </w:r>
      <w:r w:rsidR="00302F68">
        <w:rPr>
          <w:rFonts w:ascii="Arial" w:hAnsi="Arial" w:cs="Arial"/>
          <w:sz w:val="22"/>
          <w:szCs w:val="22"/>
        </w:rPr>
        <w:t>Canadá</w:t>
      </w:r>
      <w:r w:rsidR="009E6CDA" w:rsidRPr="009E6CDA">
        <w:rPr>
          <w:rFonts w:ascii="Arial" w:hAnsi="Arial" w:cs="Arial"/>
          <w:sz w:val="22"/>
          <w:szCs w:val="22"/>
        </w:rPr>
        <w:t>, no bairro Sartori</w:t>
      </w:r>
      <w:r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302F68" w:rsidRPr="009E6CDA">
        <w:rPr>
          <w:rFonts w:ascii="Arial" w:hAnsi="Arial" w:cs="Arial"/>
          <w:sz w:val="22"/>
          <w:szCs w:val="22"/>
        </w:rPr>
        <w:t xml:space="preserve">operação “tapa-buracos” </w:t>
      </w:r>
      <w:r w:rsidR="00302F68">
        <w:rPr>
          <w:rFonts w:ascii="Arial" w:hAnsi="Arial" w:cs="Arial"/>
          <w:sz w:val="22"/>
          <w:szCs w:val="22"/>
        </w:rPr>
        <w:t>defronte ao nº 15</w:t>
      </w:r>
      <w:r w:rsidR="00302F68" w:rsidRPr="009E6CDA">
        <w:rPr>
          <w:rFonts w:ascii="Arial" w:hAnsi="Arial" w:cs="Arial"/>
          <w:sz w:val="22"/>
          <w:szCs w:val="22"/>
        </w:rPr>
        <w:t xml:space="preserve"> </w:t>
      </w:r>
      <w:r w:rsidR="00302F68">
        <w:rPr>
          <w:rFonts w:ascii="Arial" w:hAnsi="Arial" w:cs="Arial"/>
          <w:sz w:val="22"/>
          <w:szCs w:val="22"/>
        </w:rPr>
        <w:t xml:space="preserve">da </w:t>
      </w:r>
      <w:r w:rsidR="00302F68" w:rsidRPr="009E6CDA">
        <w:rPr>
          <w:rFonts w:ascii="Arial" w:hAnsi="Arial" w:cs="Arial"/>
          <w:sz w:val="22"/>
          <w:szCs w:val="22"/>
        </w:rPr>
        <w:t xml:space="preserve">Rua </w:t>
      </w:r>
      <w:r w:rsidR="00302F68">
        <w:rPr>
          <w:rFonts w:ascii="Arial" w:hAnsi="Arial" w:cs="Arial"/>
          <w:sz w:val="22"/>
          <w:szCs w:val="22"/>
        </w:rPr>
        <w:t>Canadá</w:t>
      </w:r>
      <w:r w:rsidR="00302F68" w:rsidRPr="009E6CDA">
        <w:rPr>
          <w:rFonts w:ascii="Arial" w:hAnsi="Arial" w:cs="Arial"/>
          <w:sz w:val="22"/>
          <w:szCs w:val="22"/>
        </w:rPr>
        <w:t>, no bairro Sartori</w:t>
      </w:r>
      <w:r w:rsidRPr="009E6CDA">
        <w:rPr>
          <w:rFonts w:ascii="Arial" w:hAnsi="Arial" w:cs="Arial"/>
          <w:bCs/>
          <w:sz w:val="22"/>
          <w:szCs w:val="22"/>
        </w:rPr>
        <w:t>, neste muni</w:t>
      </w:r>
      <w:bookmarkStart w:id="0" w:name="_GoBack"/>
      <w:bookmarkEnd w:id="0"/>
      <w:r w:rsidRPr="009E6CDA">
        <w:rPr>
          <w:rFonts w:ascii="Arial" w:hAnsi="Arial" w:cs="Arial"/>
          <w:bCs/>
          <w:sz w:val="22"/>
          <w:szCs w:val="22"/>
        </w:rPr>
        <w:t>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RDefault="00D32087" w:rsidP="00A35AE9">
      <w:pPr>
        <w:jc w:val="center"/>
        <w:rPr>
          <w:noProof/>
          <w:sz w:val="22"/>
          <w:szCs w:val="22"/>
        </w:rPr>
      </w:pPr>
    </w:p>
    <w:p w:rsidR="00C07D55" w:rsidRPr="009E6CDA" w:rsidRDefault="00311568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04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Uruguai 4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04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9E6CD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Conforme foto acima</w:t>
      </w:r>
      <w:r w:rsidR="000D28F9" w:rsidRPr="009E6CDA">
        <w:rPr>
          <w:rFonts w:ascii="Arial" w:hAnsi="Arial" w:cs="Arial"/>
          <w:sz w:val="22"/>
          <w:szCs w:val="22"/>
        </w:rPr>
        <w:t xml:space="preserve">, </w:t>
      </w:r>
      <w:r w:rsidR="00A35AE9" w:rsidRPr="009E6CDA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9E6CDA">
        <w:rPr>
          <w:rFonts w:ascii="Arial" w:hAnsi="Arial" w:cs="Arial"/>
          <w:sz w:val="22"/>
          <w:szCs w:val="22"/>
        </w:rPr>
        <w:t>avarias em veículos</w:t>
      </w:r>
      <w:r w:rsidR="00302F68">
        <w:rPr>
          <w:rFonts w:ascii="Arial" w:hAnsi="Arial" w:cs="Arial"/>
          <w:sz w:val="22"/>
          <w:szCs w:val="22"/>
        </w:rPr>
        <w:t>, além de trazer transtornos aos moradores próximos ao buraco</w:t>
      </w:r>
      <w:r w:rsidR="00C07D55" w:rsidRPr="009E6CDA">
        <w:rPr>
          <w:rFonts w:ascii="Arial" w:hAnsi="Arial" w:cs="Arial"/>
          <w:sz w:val="22"/>
          <w:szCs w:val="22"/>
        </w:rPr>
        <w:t xml:space="preserve">. </w:t>
      </w:r>
      <w:r w:rsidR="009E6CDA" w:rsidRPr="009E6CDA">
        <w:rPr>
          <w:rFonts w:ascii="Arial" w:hAnsi="Arial" w:cs="Arial"/>
          <w:sz w:val="22"/>
          <w:szCs w:val="22"/>
        </w:rPr>
        <w:t>Pedimos</w:t>
      </w:r>
      <w:r w:rsidRPr="009E6CDA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9E6CDA">
        <w:rPr>
          <w:rFonts w:ascii="Arial" w:hAnsi="Arial" w:cs="Arial"/>
          <w:sz w:val="22"/>
          <w:szCs w:val="22"/>
        </w:rPr>
        <w:t>dessa solicitação.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2F68" w:rsidRPr="009E6CDA" w:rsidRDefault="00302F6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02F68">
        <w:rPr>
          <w:rFonts w:ascii="Arial" w:hAnsi="Arial" w:cs="Arial"/>
          <w:sz w:val="22"/>
          <w:szCs w:val="22"/>
        </w:rPr>
        <w:t xml:space="preserve">01 </w:t>
      </w:r>
      <w:r w:rsidRPr="009E6CDA">
        <w:rPr>
          <w:rFonts w:ascii="Arial" w:hAnsi="Arial" w:cs="Arial"/>
          <w:sz w:val="22"/>
          <w:szCs w:val="22"/>
        </w:rPr>
        <w:t xml:space="preserve">de </w:t>
      </w:r>
      <w:r w:rsidR="00302F68">
        <w:rPr>
          <w:rFonts w:ascii="Arial" w:hAnsi="Arial" w:cs="Arial"/>
          <w:sz w:val="22"/>
          <w:szCs w:val="22"/>
        </w:rPr>
        <w:t>març</w:t>
      </w:r>
      <w:r w:rsidR="00D32087" w:rsidRPr="009E6CDA">
        <w:rPr>
          <w:rFonts w:ascii="Arial" w:hAnsi="Arial" w:cs="Arial"/>
          <w:sz w:val="22"/>
          <w:szCs w:val="22"/>
        </w:rPr>
        <w:t>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7dfa50304d41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2F68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037b929-e742-475a-a689-37213873550b.png" Id="R20eb518d2858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037b929-e742-475a-a689-37213873550b.png" Id="R237dfa50304d41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2017-03-01T14:57:00Z</cp:lastPrinted>
  <dcterms:created xsi:type="dcterms:W3CDTF">2017-01-03T20:13:00Z</dcterms:created>
  <dcterms:modified xsi:type="dcterms:W3CDTF">2017-03-01T14:57:00Z</dcterms:modified>
</cp:coreProperties>
</file>