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</w:t>
      </w:r>
      <w:r w:rsidR="00813232">
        <w:rPr>
          <w:rFonts w:ascii="Arial" w:hAnsi="Arial" w:cs="Arial"/>
          <w:sz w:val="24"/>
          <w:szCs w:val="24"/>
        </w:rPr>
        <w:t>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813232">
        <w:rPr>
          <w:rFonts w:ascii="Arial" w:hAnsi="Arial" w:cs="Arial"/>
          <w:sz w:val="24"/>
          <w:szCs w:val="24"/>
        </w:rPr>
        <w:t>tamôios (sendo em toda sua extensão) no Bairro Jardim São Francisco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Rua Mônaco em frente ao </w:t>
      </w:r>
      <w:r>
        <w:rPr>
          <w:rFonts w:ascii="Arial" w:hAnsi="Arial" w:cs="Arial"/>
          <w:sz w:val="24"/>
          <w:szCs w:val="24"/>
        </w:rPr>
        <w:t>nº 328,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</w:t>
      </w:r>
      <w:r w:rsidR="00813232">
        <w:rPr>
          <w:rFonts w:ascii="Arial" w:hAnsi="Arial" w:cs="Arial"/>
        </w:rPr>
        <w:t xml:space="preserve">cias com relação aos buracos </w:t>
      </w:r>
      <w:r>
        <w:rPr>
          <w:rFonts w:ascii="Arial" w:hAnsi="Arial" w:cs="Arial"/>
        </w:rPr>
        <w:t xml:space="preserve">no endereço supracitado, </w:t>
      </w:r>
      <w:r w:rsidR="00813232">
        <w:rPr>
          <w:rFonts w:ascii="Arial" w:hAnsi="Arial" w:cs="Arial"/>
        </w:rPr>
        <w:t>os buracos existentes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13232">
        <w:rPr>
          <w:rFonts w:ascii="Arial" w:hAnsi="Arial" w:cs="Arial"/>
          <w:sz w:val="24"/>
          <w:szCs w:val="24"/>
        </w:rPr>
        <w:t>ário “Dr. Tancredo Neves”, em 24 de 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13232" w:rsidRDefault="00813232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EC23FA" wp14:editId="492D05C9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c5738239a94c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7F2C55"/>
    <w:rsid w:val="00813232"/>
    <w:rsid w:val="008F3EC7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ac9fa56-c323-4e8f-823e-2c14177b29bd.png" Id="Rd6dee6486ed9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ac9fa56-c323-4e8f-823e-2c14177b29bd.png" Id="R2cc5738239a9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2017-02-24T15:22:00Z</dcterms:created>
  <dcterms:modified xsi:type="dcterms:W3CDTF">2017-02-24T15:22:00Z</dcterms:modified>
</cp:coreProperties>
</file>