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2C13D9">
        <w:rPr>
          <w:rFonts w:ascii="Arial" w:hAnsi="Arial" w:cs="Arial"/>
          <w:sz w:val="24"/>
          <w:szCs w:val="24"/>
        </w:rPr>
        <w:t>roçagem e limpeza</w:t>
      </w:r>
      <w:r w:rsidR="0055137D">
        <w:rPr>
          <w:rFonts w:ascii="Arial" w:hAnsi="Arial" w:cs="Arial"/>
          <w:sz w:val="24"/>
          <w:szCs w:val="24"/>
        </w:rPr>
        <w:t xml:space="preserve"> na extensão da Rua Anália de Lucca Furlan no Cruzeiro do Sul.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37D" w:rsidRDefault="00A35AE9" w:rsidP="005513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 xml:space="preserve">a </w:t>
      </w:r>
      <w:r w:rsidR="002C13D9">
        <w:rPr>
          <w:rFonts w:ascii="Arial" w:hAnsi="Arial" w:cs="Arial"/>
          <w:sz w:val="24"/>
          <w:szCs w:val="24"/>
        </w:rPr>
        <w:t>roçagem e limpeza</w:t>
      </w:r>
      <w:r w:rsidR="0055137D">
        <w:rPr>
          <w:rFonts w:ascii="Arial" w:hAnsi="Arial" w:cs="Arial"/>
          <w:sz w:val="24"/>
          <w:szCs w:val="24"/>
        </w:rPr>
        <w:t xml:space="preserve"> na extensão da Rua Anália de Lucca Furlan no Cruzeiro do Sul.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BA077E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</w:t>
      </w:r>
      <w:r w:rsidR="002C13D9">
        <w:rPr>
          <w:rFonts w:ascii="Arial" w:hAnsi="Arial" w:cs="Arial"/>
          <w:sz w:val="24"/>
          <w:szCs w:val="24"/>
        </w:rPr>
        <w:t>tra está causando transtornos, insegurança e o aparecimento de animais peçonhentos.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BA077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721bd490a447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13D9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3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6963c9-23ae-4b3b-8a77-fbf5fc6d4d22.png" Id="Rd6bf25a97bd14d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6963c9-23ae-4b3b-8a77-fbf5fc6d4d22.png" Id="R86721bd490a447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D7F5-4600-4DE4-8877-F2D290B8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112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2017-02-17T12:20:00Z</dcterms:modified>
</cp:coreProperties>
</file>