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proofErr w:type="gramStart"/>
      <w:r w:rsidR="004200BE">
        <w:rPr>
          <w:rFonts w:ascii="Arial" w:hAnsi="Arial" w:cs="Arial"/>
          <w:sz w:val="24"/>
          <w:szCs w:val="24"/>
        </w:rPr>
        <w:t xml:space="preserve"> </w:t>
      </w:r>
      <w:r w:rsidR="008B5BF3">
        <w:rPr>
          <w:rFonts w:ascii="Arial" w:hAnsi="Arial" w:cs="Arial"/>
          <w:sz w:val="24"/>
          <w:szCs w:val="24"/>
        </w:rPr>
        <w:t xml:space="preserve"> </w:t>
      </w:r>
      <w:proofErr w:type="gramEnd"/>
      <w:r w:rsidR="008B5BF3">
        <w:rPr>
          <w:rFonts w:ascii="Arial" w:hAnsi="Arial" w:cs="Arial"/>
          <w:sz w:val="24"/>
          <w:szCs w:val="24"/>
        </w:rPr>
        <w:t>a r</w:t>
      </w:r>
      <w:r w:rsidR="008B5BF3" w:rsidRPr="008B5BF3">
        <w:rPr>
          <w:rFonts w:ascii="Arial" w:hAnsi="Arial" w:cs="Arial"/>
          <w:sz w:val="24"/>
          <w:szCs w:val="24"/>
        </w:rPr>
        <w:t xml:space="preserve">evitalização </w:t>
      </w:r>
      <w:r w:rsidR="00E053BC">
        <w:rPr>
          <w:rFonts w:ascii="Arial" w:hAnsi="Arial" w:cs="Arial"/>
          <w:sz w:val="24"/>
          <w:szCs w:val="24"/>
        </w:rPr>
        <w:t>da</w:t>
      </w:r>
      <w:r w:rsidR="008B5BF3" w:rsidRPr="008B5BF3">
        <w:rPr>
          <w:rFonts w:ascii="Arial" w:hAnsi="Arial" w:cs="Arial"/>
          <w:sz w:val="24"/>
          <w:szCs w:val="24"/>
        </w:rPr>
        <w:t xml:space="preserve"> pintura de lombada localizada na Avenida Tiradentes nas proximidades do n</w:t>
      </w:r>
      <w:r w:rsidR="00E053BC">
        <w:rPr>
          <w:rFonts w:ascii="Arial" w:hAnsi="Arial" w:cs="Arial"/>
          <w:sz w:val="24"/>
          <w:szCs w:val="24"/>
        </w:rPr>
        <w:t>º</w:t>
      </w:r>
      <w:r w:rsidR="008B5BF3" w:rsidRPr="008B5BF3">
        <w:rPr>
          <w:rFonts w:ascii="Arial" w:hAnsi="Arial" w:cs="Arial"/>
          <w:sz w:val="24"/>
          <w:szCs w:val="24"/>
        </w:rPr>
        <w:t xml:space="preserve"> 1395 no Jardim Am</w:t>
      </w:r>
      <w:r w:rsidR="008B5BF3">
        <w:rPr>
          <w:rFonts w:ascii="Arial" w:hAnsi="Arial" w:cs="Arial"/>
          <w:sz w:val="24"/>
          <w:szCs w:val="24"/>
        </w:rPr>
        <w:t>érica.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5BF3" w:rsidRPr="008B5BF3" w:rsidRDefault="00A35AE9" w:rsidP="008B5B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r w:rsidR="008B5BF3">
        <w:rPr>
          <w:rFonts w:ascii="Arial" w:hAnsi="Arial" w:cs="Arial"/>
          <w:sz w:val="24"/>
          <w:szCs w:val="24"/>
        </w:rPr>
        <w:t xml:space="preserve"> </w:t>
      </w:r>
      <w:r w:rsidR="008B5BF3" w:rsidRPr="008B5BF3">
        <w:rPr>
          <w:rFonts w:ascii="Arial" w:hAnsi="Arial" w:cs="Arial"/>
          <w:sz w:val="24"/>
          <w:szCs w:val="24"/>
        </w:rPr>
        <w:t xml:space="preserve">a revitalização </w:t>
      </w:r>
      <w:r w:rsidR="00E053BC">
        <w:rPr>
          <w:rFonts w:ascii="Arial" w:hAnsi="Arial" w:cs="Arial"/>
          <w:sz w:val="24"/>
          <w:szCs w:val="24"/>
        </w:rPr>
        <w:t>da</w:t>
      </w:r>
      <w:r w:rsidR="008B5BF3" w:rsidRPr="008B5BF3">
        <w:rPr>
          <w:rFonts w:ascii="Arial" w:hAnsi="Arial" w:cs="Arial"/>
          <w:sz w:val="24"/>
          <w:szCs w:val="24"/>
        </w:rPr>
        <w:t xml:space="preserve"> pintura de lombada localizada na Avenida Tiradentes nas proximidades do n</w:t>
      </w:r>
      <w:r w:rsidR="00E053BC">
        <w:rPr>
          <w:rFonts w:ascii="Arial" w:hAnsi="Arial" w:cs="Arial"/>
          <w:sz w:val="24"/>
          <w:szCs w:val="24"/>
        </w:rPr>
        <w:t>º</w:t>
      </w:r>
      <w:r w:rsidR="008B5BF3" w:rsidRPr="008B5BF3">
        <w:rPr>
          <w:rFonts w:ascii="Arial" w:hAnsi="Arial" w:cs="Arial"/>
          <w:sz w:val="24"/>
          <w:szCs w:val="24"/>
        </w:rPr>
        <w:t xml:space="preserve"> 1395 no Jardim América.</w:t>
      </w:r>
    </w:p>
    <w:p w:rsidR="00715FD1" w:rsidRPr="00715FD1" w:rsidRDefault="00E041EC" w:rsidP="008B5BF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E053B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</w:t>
      </w:r>
      <w:r w:rsidR="008B5BF3">
        <w:rPr>
          <w:rFonts w:ascii="Arial" w:hAnsi="Arial" w:cs="Arial"/>
          <w:sz w:val="24"/>
          <w:szCs w:val="24"/>
        </w:rPr>
        <w:t xml:space="preserve">a referida pintura </w:t>
      </w:r>
      <w:r w:rsidR="00E053BC">
        <w:rPr>
          <w:rFonts w:ascii="Arial" w:hAnsi="Arial" w:cs="Arial"/>
          <w:sz w:val="24"/>
          <w:szCs w:val="24"/>
        </w:rPr>
        <w:t xml:space="preserve">está </w:t>
      </w:r>
      <w:r w:rsidR="008B5BF3">
        <w:rPr>
          <w:rFonts w:ascii="Arial" w:hAnsi="Arial" w:cs="Arial"/>
          <w:sz w:val="24"/>
          <w:szCs w:val="24"/>
        </w:rPr>
        <w:t xml:space="preserve">apagada, </w:t>
      </w:r>
      <w:r w:rsidR="00E053BC">
        <w:rPr>
          <w:rFonts w:ascii="Arial" w:hAnsi="Arial" w:cs="Arial"/>
          <w:sz w:val="24"/>
          <w:szCs w:val="24"/>
        </w:rPr>
        <w:t>causando transtornos e podendo causar acidentes.</w:t>
      </w:r>
      <w:bookmarkStart w:id="0" w:name="_GoBack"/>
      <w:bookmarkEnd w:id="0"/>
    </w:p>
    <w:p w:rsidR="00CA1CF6" w:rsidRDefault="00CA1CF6" w:rsidP="0034192F">
      <w:pPr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41EC">
        <w:rPr>
          <w:rFonts w:ascii="Arial" w:hAnsi="Arial" w:cs="Arial"/>
          <w:sz w:val="24"/>
          <w:szCs w:val="24"/>
        </w:rPr>
        <w:t>15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4f87f3437f4c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192F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0D41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BF3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1EC"/>
    <w:rsid w:val="00E0462E"/>
    <w:rsid w:val="00E053BC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0ea0a1-3c0e-4a16-b17e-3bdc1b1ad8e4.png" Id="R14fbc2791fa940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0ea0a1-3c0e-4a16-b17e-3bdc1b1ad8e4.png" Id="Ra64f87f3437f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A8E9-7AD5-488D-8757-D357D360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112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237</cp:revision>
  <cp:lastPrinted>2014-10-17T18:19:00Z</cp:lastPrinted>
  <dcterms:created xsi:type="dcterms:W3CDTF">2014-01-16T16:53:00Z</dcterms:created>
  <dcterms:modified xsi:type="dcterms:W3CDTF">2017-02-17T13:14:00Z</dcterms:modified>
</cp:coreProperties>
</file>