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F1611E">
        <w:rPr>
          <w:rFonts w:ascii="Arial" w:hAnsi="Arial" w:cs="Arial"/>
          <w:sz w:val="24"/>
          <w:szCs w:val="24"/>
        </w:rPr>
        <w:t>em área publica e na calçada da Rua Eusébio Jorge da Silva nas proximidades do nº 274 no Residencial Furlan.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11E" w:rsidRPr="002774A7" w:rsidRDefault="00A35AE9" w:rsidP="00F161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r w:rsidR="00B8421B">
        <w:rPr>
          <w:rFonts w:ascii="Arial" w:hAnsi="Arial" w:cs="Arial"/>
          <w:sz w:val="24"/>
          <w:szCs w:val="24"/>
        </w:rPr>
        <w:t xml:space="preserve">limpeza </w:t>
      </w:r>
      <w:r w:rsidR="00F1611E">
        <w:rPr>
          <w:rFonts w:ascii="Arial" w:hAnsi="Arial" w:cs="Arial"/>
          <w:sz w:val="24"/>
          <w:szCs w:val="24"/>
        </w:rPr>
        <w:t>em área publica e na calçada da Rua Eusébio Jorge da Silva nas proximidades do nº 274 no Residencial Furlan.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1611E">
        <w:rPr>
          <w:rFonts w:ascii="Arial" w:hAnsi="Arial" w:cs="Arial"/>
          <w:sz w:val="24"/>
          <w:szCs w:val="24"/>
        </w:rPr>
        <w:t>munícipes solicitando essa providencia, pois segundo eles os referidos locais estão com mato alto causando transtornos, insegurança e o aparecimento de animais peçonhentos.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F1611E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670a63cb2643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11E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0e125de-385c-43cc-8e2d-338505d8ae43.png" Id="R5c65b72edab6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e125de-385c-43cc-8e2d-338505d8ae43.png" Id="R36670a63cb2643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58F8-D342-4BC4-96CB-4C35DDD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131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313</cp:revision>
  <cp:lastPrinted>2014-10-17T18:19:00Z</cp:lastPrinted>
  <dcterms:created xsi:type="dcterms:W3CDTF">2014-01-16T16:53:00Z</dcterms:created>
  <dcterms:modified xsi:type="dcterms:W3CDTF">2017-02-14T16:49:00Z</dcterms:modified>
</cp:coreProperties>
</file>