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1C7193" w:rsidRDefault="001C7193" w:rsidP="001C7193">
      <w:pPr>
        <w:ind w:left="50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C7193" w:rsidRDefault="001C7193" w:rsidP="001C7193">
      <w:pPr>
        <w:ind w:left="50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C7193" w:rsidRDefault="001C7193" w:rsidP="001C7193">
      <w:pPr>
        <w:ind w:left="50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C7193" w:rsidRDefault="001C7193" w:rsidP="001C7193">
      <w:pPr>
        <w:ind w:left="50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C7193" w:rsidRDefault="001C7193" w:rsidP="001C719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a roçagem da Praça Jorge Abdo Maluf, no bairro Vila </w:t>
      </w:r>
      <w:proofErr w:type="spellStart"/>
      <w:r>
        <w:rPr>
          <w:rFonts w:ascii="Arial" w:hAnsi="Arial" w:cs="Arial"/>
          <w:sz w:val="24"/>
          <w:szCs w:val="24"/>
        </w:rPr>
        <w:t>Linópolis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C7193" w:rsidRDefault="001C7193" w:rsidP="001C719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7193" w:rsidRDefault="001C7193" w:rsidP="001C719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7193" w:rsidRPr="00F75516" w:rsidRDefault="001C7193" w:rsidP="001C719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7193" w:rsidRPr="00F75516" w:rsidRDefault="001C7193" w:rsidP="001C71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C7193" w:rsidRPr="00F75516" w:rsidRDefault="001C7193" w:rsidP="001C719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C7193" w:rsidRPr="00F75516" w:rsidRDefault="001C7193" w:rsidP="001C71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193" w:rsidRPr="00F75516" w:rsidRDefault="001C7193" w:rsidP="001C71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193" w:rsidRPr="00F75516" w:rsidRDefault="001C7193" w:rsidP="001C71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193" w:rsidRPr="00F75516" w:rsidRDefault="001C7193" w:rsidP="001C719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roçagem da Praça Jorge Abdo Maluf, localizada entre as ruas Cap. Manoel Caetano, José Rodrigues Cruz e João Batista Rodrigues, no Bairro Vila </w:t>
      </w:r>
      <w:proofErr w:type="spellStart"/>
      <w:r>
        <w:rPr>
          <w:rFonts w:ascii="Arial" w:hAnsi="Arial" w:cs="Arial"/>
          <w:sz w:val="24"/>
          <w:szCs w:val="24"/>
        </w:rPr>
        <w:t>Linópolis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C7193" w:rsidRPr="00F75516" w:rsidRDefault="001C7193" w:rsidP="001C71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193" w:rsidRPr="00F75516" w:rsidRDefault="001C7193" w:rsidP="001C719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C7193" w:rsidRPr="00F75516" w:rsidRDefault="001C7193" w:rsidP="001C71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C7193" w:rsidRPr="00F75516" w:rsidRDefault="001C7193" w:rsidP="001C71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C7193" w:rsidRPr="00F75516" w:rsidRDefault="001C7193" w:rsidP="001C71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C7193" w:rsidRPr="00F75516" w:rsidRDefault="001C7193" w:rsidP="001C719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de manutenção da Praça Jorge Abdo Maluf, por parte do poder público, pois o mato alto não permite a utilização da praça, que é um espaço de lazer.</w:t>
      </w:r>
    </w:p>
    <w:p w:rsidR="001C7193" w:rsidRDefault="001C7193" w:rsidP="001C719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C7193" w:rsidRPr="00F75516" w:rsidRDefault="001C7193" w:rsidP="001C719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>
        <w:rPr>
          <w:rFonts w:ascii="Arial" w:hAnsi="Arial" w:cs="Arial"/>
          <w:sz w:val="24"/>
          <w:szCs w:val="24"/>
        </w:rPr>
        <w:t>em 10 de fevereiro de 2017.</w:t>
      </w:r>
    </w:p>
    <w:p w:rsidR="001C7193" w:rsidRPr="00F75516" w:rsidRDefault="001C7193" w:rsidP="001C7193">
      <w:pPr>
        <w:ind w:firstLine="1440"/>
        <w:rPr>
          <w:rFonts w:ascii="Arial" w:hAnsi="Arial" w:cs="Arial"/>
          <w:sz w:val="24"/>
          <w:szCs w:val="24"/>
        </w:rPr>
      </w:pPr>
    </w:p>
    <w:p w:rsidR="001C7193" w:rsidRPr="00F75516" w:rsidRDefault="001C7193" w:rsidP="001C7193">
      <w:pPr>
        <w:rPr>
          <w:rFonts w:ascii="Arial" w:hAnsi="Arial" w:cs="Arial"/>
          <w:sz w:val="24"/>
          <w:szCs w:val="24"/>
        </w:rPr>
      </w:pPr>
    </w:p>
    <w:p w:rsidR="001C7193" w:rsidRPr="00F75516" w:rsidRDefault="001C7193" w:rsidP="001C7193">
      <w:pPr>
        <w:ind w:firstLine="1440"/>
        <w:rPr>
          <w:rFonts w:ascii="Arial" w:hAnsi="Arial" w:cs="Arial"/>
          <w:sz w:val="24"/>
          <w:szCs w:val="24"/>
        </w:rPr>
      </w:pPr>
    </w:p>
    <w:p w:rsidR="001C7193" w:rsidRDefault="001C7193" w:rsidP="001C71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C7193" w:rsidRDefault="001C7193" w:rsidP="001C71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C7193" w:rsidRDefault="001C7193" w:rsidP="001C71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C7193" w:rsidRDefault="001C7193" w:rsidP="001C71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C7193" w:rsidRPr="00F75516" w:rsidRDefault="001C7193" w:rsidP="001C71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1C7193" w:rsidRPr="00F75516" w:rsidRDefault="001C7193" w:rsidP="001C71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a PV </w:t>
      </w:r>
      <w:r w:rsidRPr="00F75516">
        <w:rPr>
          <w:rFonts w:ascii="Arial" w:hAnsi="Arial" w:cs="Arial"/>
          <w:sz w:val="24"/>
          <w:szCs w:val="24"/>
        </w:rPr>
        <w:t>-</w:t>
      </w:r>
    </w:p>
    <w:p w:rsidR="001C7193" w:rsidRPr="00F75516" w:rsidRDefault="001C7193" w:rsidP="001C7193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612" w:rsidRDefault="00086612">
      <w:r>
        <w:separator/>
      </w:r>
    </w:p>
  </w:endnote>
  <w:endnote w:type="continuationSeparator" w:id="0">
    <w:p w:rsidR="00086612" w:rsidRDefault="0008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612" w:rsidRDefault="00086612">
      <w:r>
        <w:separator/>
      </w:r>
    </w:p>
  </w:footnote>
  <w:footnote w:type="continuationSeparator" w:id="0">
    <w:p w:rsidR="00086612" w:rsidRDefault="00086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362632" wp14:editId="6563FC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76DD0" wp14:editId="2E9C8F5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2B08A2" wp14:editId="41F7172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87521e0ea44b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86612"/>
    <w:rsid w:val="000D567C"/>
    <w:rsid w:val="001B478A"/>
    <w:rsid w:val="001C7193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4E65D0"/>
    <w:rsid w:val="00666A92"/>
    <w:rsid w:val="00705ABB"/>
    <w:rsid w:val="00795881"/>
    <w:rsid w:val="009F196D"/>
    <w:rsid w:val="00A35AE9"/>
    <w:rsid w:val="00A71CAF"/>
    <w:rsid w:val="00A9035B"/>
    <w:rsid w:val="00AE702A"/>
    <w:rsid w:val="00BA593F"/>
    <w:rsid w:val="00CD1149"/>
    <w:rsid w:val="00CD30A8"/>
    <w:rsid w:val="00CD613B"/>
    <w:rsid w:val="00CE75AA"/>
    <w:rsid w:val="00CF7F49"/>
    <w:rsid w:val="00D26CB3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98ec4ee-1b04-4e8c-b2f8-a28eb29ddcb3.png" Id="Ra6fa93425bee41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8ec4ee-1b04-4e8c-b2f8-a28eb29ddcb3.png" Id="R1b87521e0ea44b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2017-02-10T12:11:00Z</dcterms:created>
  <dcterms:modified xsi:type="dcterms:W3CDTF">2017-02-10T14:27:00Z</dcterms:modified>
</cp:coreProperties>
</file>