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        /2017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38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Sugere ao Poder Executivo Municipal que proceda a melhoria da sinalização de solo,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toda extensão da Rua São José, Vila Pacheco.</w:t>
      </w: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termos do Art. 108 do Regimento Interno desta Casa de Leis, dirijo-me a Vossa Excelência para sugerir que proceda a melhoria da sinalização de solo, em toda extensão da Rua São José, Vila Pacheco.</w:t>
      </w:r>
    </w:p>
    <w:p>
      <w:pPr>
        <w:spacing w:before="0" w:after="0" w:line="276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76"/>
        <w:ind w:right="0" w:left="0" w:firstLine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Munícipes procuraram este vereador buscando por providências, pois a sinalização de solo em toda extensão da rua encontra-se apagada, e os condutores não respeitam, podendo ocorrer colisões.  </w:t>
      </w:r>
    </w:p>
    <w:p>
      <w:pPr>
        <w:spacing w:before="0" w:after="0" w:line="276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09 de Fevereiro de 2.017.</w:t>
      </w: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CELSO ÁVILA</w:t>
      </w:r>
    </w:p>
    <w:p>
      <w:pPr>
        <w:spacing w:before="0" w:after="0" w:line="240"/>
        <w:ind w:right="0" w:left="0" w:firstLine="1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-Vereador-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a28e4020a9e4300" /><Relationship Type="http://schemas.openxmlformats.org/officeDocument/2006/relationships/header" Target="/word/header1.xml" Id="Ra68b44a9085c4eba" /></Relationships>
</file>