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INDICAÇÃO Nº        /2017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Indica ao Poder Executivo Municipal a realização de estudos visando à 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Instalação de uma lombada na Rua Damásio Pimentel de Camargo defronte número 475, bairro Santa Rita. </w:t>
      </w:r>
    </w:p>
    <w:p>
      <w:pPr>
        <w:spacing w:before="0" w:after="0" w:line="240"/>
        <w:ind w:right="0" w:left="504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40" w:firstLine="360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Excelentíssimo Senhor Prefeito Municipal, 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Nos termos do Art. 108 do Regimento Interno desta Casa de Leis, dirijo-me a Vossa Excelência 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Damásio Pimentel de Camargo defronte ao número 475, Bairro Santa Rita.</w:t>
      </w: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Justificativa: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Conforme relatos de moradores locais,  motoristas imprudentes trafegam nesta rua em alta velocidade, oferecendo risco aos pedestres, ciclistas e moradores.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Plenário “Dr. Tancredo Neves”, em 09 de fevereiro de 2.017.</w:t>
      </w: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144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CELSO ÁVILA</w:t>
      </w:r>
    </w:p>
    <w:p>
      <w:pPr>
        <w:spacing w:before="0" w:after="0" w:line="240"/>
        <w:ind w:right="0" w:left="0" w:firstLine="120"/>
        <w:jc w:val="center"/>
        <w:rPr>
          <w:rFonts w:ascii="Bookman Old Style" w:hAnsi="Bookman Old Style" w:cs="Bookman Old Style" w:eastAsia="Bookman Old Style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-vereador-</w:t>
      </w:r>
    </w:p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/word/settings.xml" Id="R681891518ca0437b" /><Relationship Type="http://schemas.openxmlformats.org/officeDocument/2006/relationships/header" Target="/word/header1.xml" Id="R25e9be221f884567" /></Relationships>
</file>