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INDICAÇÃO Nº        /2017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Indica ao Poder Executivo Municipal a realização de estudos visando à Instalação de uma lombada na Rua João Matheus Sobrinho defronte número 176, bairro Jd. Conceição.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Excelentíssimo Senhor Prefeito Municipal, 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Nos termos do Art. 108 do Regimento Interno desta Casa de Leis, dirijo-me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João Matheus Sobrinho defronte ao número 176, Jardim Conceição.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Conforme relatos de moradores locais,  motoristas imprudentes trafegam nesta rua em alta velocidade, oferecendo risco aos pedestres, ciclistas e moradores.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Plenário “Dr. Tancredo Neves”, em 08 de fevereiro de 2.017.</w:t>
      </w: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CELSO ÁVILA</w:t>
      </w:r>
    </w:p>
    <w:p>
      <w:pPr>
        <w:spacing w:before="0" w:after="0" w:line="240"/>
        <w:ind w:right="0" w:left="0" w:firstLine="12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-vereador-</w:t>
      </w:r>
    </w:p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12cc01219f6e481a" /><Relationship Type="http://schemas.openxmlformats.org/officeDocument/2006/relationships/header" Target="/word/header1.xml" Id="Rabd501451c2e470f" /></Relationships>
</file>