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INDICAÇÃO Nº        /2017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Indica ao Poder Executivo Municipal a realização de estudos visando à  Instalação de uma lombada na Rua João Ridley Bufford defronte número 165, Centro.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Excelentíssimo Senhor Prefeito Municipal, 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Nos termos do Art. 108 do Regimento Interno desta Casa de Leis, dirijo-me a Vossa Excelência 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João Ridley Bufford, Centro.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Justificativa: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Conforme relatos de moradores locais,  motoristas imprudentes trafegam nesta rua em alta velocidade, oferecendo risco aos pedestres, ciclistas e moradores.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Plenário “Dr. Tancredo Neves”, em 08 de fevereiro de 2.017.</w:t>
      </w: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CELSO ÁVILA</w:t>
      </w:r>
    </w:p>
    <w:p>
      <w:pPr>
        <w:spacing w:before="0" w:after="0" w:line="240"/>
        <w:ind w:right="0" w:left="0" w:firstLine="12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-vereador-</w:t>
      </w:r>
    </w:p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522f334db9c84665" /><Relationship Type="http://schemas.openxmlformats.org/officeDocument/2006/relationships/header" Target="/word/header1.xml" Id="R9c2849a910784f47" /></Relationships>
</file>