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INDICAÇÃO Nº        /2017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Indica ao Poder Executivo Municipal a realização de estudos visando à  Instalação de uma lombada na Rua Amazonas cruzamento com Rua Bahia, Vila Grego</w:t>
      </w: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3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3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Excelentíssimo Senhor Prefeito Municipal, </w:t>
      </w: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Nos termos do Art. 108 do Regimento Interno desta Casa de Leis, dirijo-me a Vossa Excelência 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Rua Amazonas cruzamento com Rua Bahia, Vila Grego.</w:t>
      </w: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Justificativa: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Conforme relatos de moradores locais,  motoristas imprudentes trafegam nesta rua em alta velocidade, oferecendo risco aos pedestres, ciclistas e moradores.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Plenário “Dr. Tancredo Neves”, em 08 de fevereiro de 2.017.</w:t>
      </w: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CELSO ÁVILA</w:t>
      </w:r>
    </w:p>
    <w:p>
      <w:pPr>
        <w:spacing w:before="0" w:after="0" w:line="240"/>
        <w:ind w:right="0" w:left="0" w:firstLine="12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-vereador-</w:t>
      </w:r>
    </w:p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0551aad396ff4567" /><Relationship Type="http://schemas.openxmlformats.org/officeDocument/2006/relationships/header" Target="/word/header1.xml" Id="R52e2f13406a84b1c" /></Relationships>
</file>