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DF6119">
        <w:rPr>
          <w:rFonts w:ascii="Arial" w:hAnsi="Arial" w:cs="Arial"/>
          <w:sz w:val="24"/>
          <w:szCs w:val="24"/>
        </w:rPr>
        <w:t>do Vidro, próximo ao nº 328, 545 e 622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DF6119">
        <w:rPr>
          <w:rFonts w:ascii="Arial" w:hAnsi="Arial" w:cs="Arial"/>
          <w:sz w:val="24"/>
          <w:szCs w:val="24"/>
        </w:rPr>
        <w:t>Jardim Pérola</w:t>
      </w:r>
      <w:r w:rsidR="000B55C4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>asfáltica localizado na Rua do Vidro, próximo ao nº 328, 545 e 622, no bairro Jardim Pérola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6CC">
        <w:rPr>
          <w:rFonts w:ascii="Arial" w:hAnsi="Arial" w:cs="Arial"/>
          <w:sz w:val="24"/>
          <w:szCs w:val="24"/>
        </w:rPr>
        <w:t>0</w:t>
      </w:r>
      <w:r w:rsidR="00D779AD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F6119">
        <w:rPr>
          <w:rFonts w:ascii="Arial" w:hAnsi="Arial" w:cs="Arial"/>
          <w:sz w:val="24"/>
          <w:szCs w:val="24"/>
        </w:rPr>
        <w:t>Fevereiro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AD" w:rsidRDefault="00CD4EAD">
      <w:r>
        <w:separator/>
      </w:r>
    </w:p>
  </w:endnote>
  <w:endnote w:type="continuationSeparator" w:id="0">
    <w:p w:rsidR="00CD4EAD" w:rsidRDefault="00CD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AD" w:rsidRDefault="00CD4EAD">
      <w:r>
        <w:separator/>
      </w:r>
    </w:p>
  </w:footnote>
  <w:footnote w:type="continuationSeparator" w:id="0">
    <w:p w:rsidR="00CD4EAD" w:rsidRDefault="00CD4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783c661f1944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4EAD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779AD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cee798-bebd-4f94-8e28-2e6f2555c8dc.png" Id="R1b7f01effdd745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cee798-bebd-4f94-8e28-2e6f2555c8dc.png" Id="Rc9783c661f1944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2017-02-06T17:03:00Z</dcterms:created>
  <dcterms:modified xsi:type="dcterms:W3CDTF">2017-02-07T10:48:00Z</dcterms:modified>
</cp:coreProperties>
</file>